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方正小标宋简体" w:hAnsi="黑体" w:eastAsia="方正小标宋简体"/>
          <w:sz w:val="36"/>
          <w:szCs w:val="36"/>
        </w:rPr>
      </w:pPr>
      <w:r>
        <w:rPr>
          <w:rFonts w:hint="eastAsia" w:ascii="方正小标宋简体" w:hAnsi="黑体" w:eastAsia="方正小标宋简体"/>
          <w:sz w:val="36"/>
          <w:szCs w:val="36"/>
        </w:rPr>
        <w:t>上海电机学院国际交流与合作“十三五”规划      （2016-2020年）</w:t>
      </w:r>
    </w:p>
    <w:p>
      <w:pPr>
        <w:spacing w:line="480" w:lineRule="exact"/>
        <w:jc w:val="center"/>
        <w:rPr>
          <w:rFonts w:ascii="方正小标宋简体" w:hAnsi="黑体" w:eastAsia="方正小标宋简体"/>
          <w:sz w:val="36"/>
          <w:szCs w:val="36"/>
        </w:rPr>
      </w:pPr>
      <w:r>
        <w:rPr>
          <w:rFonts w:hint="eastAsia" w:ascii="方正小标宋简体" w:hAnsi="黑体" w:eastAsia="方正小标宋简体"/>
          <w:sz w:val="36"/>
          <w:szCs w:val="36"/>
        </w:rPr>
        <w:t>（修订稿）</w:t>
      </w:r>
    </w:p>
    <w:p>
      <w:pPr>
        <w:spacing w:line="480" w:lineRule="exact"/>
        <w:rPr>
          <w:rFonts w:hint="eastAsia" w:ascii="黑体" w:eastAsia="黑体"/>
          <w:sz w:val="28"/>
          <w:szCs w:val="28"/>
        </w:rPr>
      </w:pPr>
    </w:p>
    <w:p>
      <w:pPr>
        <w:spacing w:line="480" w:lineRule="exact"/>
        <w:ind w:firstLine="560" w:firstLineChars="200"/>
        <w:rPr>
          <w:rFonts w:ascii="黑体" w:eastAsia="黑体"/>
          <w:sz w:val="28"/>
          <w:szCs w:val="28"/>
        </w:rPr>
      </w:pPr>
      <w:r>
        <w:rPr>
          <w:rFonts w:hint="eastAsia" w:ascii="黑体" w:eastAsia="黑体"/>
          <w:sz w:val="28"/>
          <w:szCs w:val="28"/>
        </w:rPr>
        <w:t>一、“十二五”期间国际化发展状况</w:t>
      </w:r>
    </w:p>
    <w:p>
      <w:pPr>
        <w:spacing w:line="480" w:lineRule="exact"/>
        <w:ind w:firstLine="560" w:firstLineChars="200"/>
        <w:rPr>
          <w:rFonts w:ascii="楷体_GB2312" w:eastAsia="楷体_GB2312"/>
          <w:sz w:val="28"/>
          <w:szCs w:val="28"/>
        </w:rPr>
      </w:pPr>
      <w:r>
        <w:rPr>
          <w:rFonts w:hint="eastAsia" w:ascii="楷体_GB2312" w:eastAsia="楷体_GB2312"/>
          <w:sz w:val="28"/>
          <w:szCs w:val="28"/>
        </w:rPr>
        <w:t>（一）国际化工作的主要成果</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十二五”期间，我校国际化工作在学校党政的领导下，以提升国际竞争力、国际影响力和国际化水平的“三个提升”为理念，积极推动学科与专业建设、课程建设、人才培养模式改革和队伍建设等重点工作，学校国际化氛围不断增强，整体国际化水平显著提升。</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第一，学校国际化氛围日益浓厚，国（境）外交流合作境外交流范围和深度得到进一步提高。“十二五”期间，与20多所大学建立了新的合作关系，共签署合作办学、学分互认、教师和学生交流、科研合作等方面的协议共计40多项；学校国（境）外合作大学数量达到60多所。</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第二，国际化师资队伍规模逐步扩大，国际化水平不断提升。</w:t>
      </w:r>
      <w:bookmarkStart w:id="0" w:name="OLE_LINK2"/>
      <w:bookmarkStart w:id="1" w:name="OLE_LINK1"/>
      <w:r>
        <w:rPr>
          <w:rFonts w:hint="eastAsia" w:ascii="仿宋" w:hAnsi="仿宋" w:eastAsia="仿宋"/>
          <w:sz w:val="28"/>
          <w:szCs w:val="28"/>
        </w:rPr>
        <w:t>“十二五”期间，共聘请上海市市级海外名师18人次、校级海外名师84人次，共为学生开设国际化课程100多门次；</w:t>
      </w:r>
      <w:bookmarkEnd w:id="0"/>
      <w:bookmarkEnd w:id="1"/>
      <w:r>
        <w:rPr>
          <w:rFonts w:hint="eastAsia" w:ascii="仿宋" w:hAnsi="仿宋" w:eastAsia="仿宋"/>
          <w:sz w:val="28"/>
          <w:szCs w:val="28"/>
        </w:rPr>
        <w:t>学校共选派100多名教师赴海外培训、研修和访学，学校具有海外留学、研修经历的教师占学校师资队伍总数的17%，师资队伍建设和人才培养的国际化进程进一步加快。</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第三，国际化人才培养平台不断拓展。中外合作办学模式和内容创新发展，质量进一步提高，中外合作办学数量达6项，并顺利通过教育部普通高等学校本科教学工作合格评估。</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第四，学生海外学（实）习项目更加丰富，规模进一步扩大。“十二五”期间，共选派809名学生赴海（境）外交流学习，2015年学校共派出368名学生赴海（境）外交流学习，占学校本科生总数的3.68%；5年间学校共接待海外友好院校学生交流团20多批共300多人。</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第五，留学生教育，特别是学历留学生发展迅速，累计招收外国留学生700多名，在校外国留学生数量达到376名，占学校本科学生总数的3.76%。面向留学生的全英文专业建设和全英文课程建设初具规模，国际经济与贸易和自动化2个全英文授课专业共开设市级和校级全英文课程33门。</w:t>
      </w:r>
    </w:p>
    <w:p>
      <w:pPr>
        <w:spacing w:line="480" w:lineRule="exact"/>
        <w:ind w:firstLine="560" w:firstLineChars="200"/>
        <w:rPr>
          <w:rFonts w:ascii="楷体_GB2312" w:eastAsia="楷体_GB2312"/>
          <w:sz w:val="28"/>
          <w:szCs w:val="28"/>
        </w:rPr>
      </w:pPr>
      <w:r>
        <w:rPr>
          <w:rFonts w:hint="eastAsia" w:ascii="楷体_GB2312" w:eastAsia="楷体_GB2312"/>
          <w:sz w:val="28"/>
          <w:szCs w:val="28"/>
        </w:rPr>
        <w:t>（二）突出问题</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必须清醒地认识到，目前我校国际化建设工作与人才培养和学校发展目标的要求还存在一定的差距。</w:t>
      </w:r>
    </w:p>
    <w:p>
      <w:pPr>
        <w:spacing w:line="480" w:lineRule="exact"/>
        <w:ind w:firstLine="560" w:firstLineChars="20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.从认识层面看：对国际化在推动学校改革发展、提升育人水平的重要作用，对发展留学生教育重要性的认识亟待加强；</w:t>
      </w:r>
    </w:p>
    <w:p>
      <w:pPr>
        <w:spacing w:line="480" w:lineRule="exact"/>
        <w:ind w:firstLine="560" w:firstLineChars="200"/>
        <w:rPr>
          <w:rFonts w:hint="eastAsia" w:ascii="仿宋" w:hAnsi="仿宋" w:eastAsia="仿宋"/>
          <w:sz w:val="28"/>
          <w:szCs w:val="28"/>
        </w:rPr>
      </w:pPr>
      <w:r>
        <w:rPr>
          <w:rFonts w:hint="eastAsia" w:ascii="仿宋" w:hAnsi="仿宋" w:eastAsia="仿宋"/>
          <w:sz w:val="28"/>
          <w:szCs w:val="28"/>
        </w:rPr>
        <w:t>2.从工作层面看：适应国际化建设的体制机制亟待完善，学生的国际化视野亟待拓展，教师的国际交流能力亟待提升，留学生规模结构及其课程体系亟待拓展和优化，融汇多元文化的校园文化亟待丰富，支撑国际化建设的管理和保障服务体系建设亟待加强。</w:t>
      </w:r>
    </w:p>
    <w:p>
      <w:pPr>
        <w:spacing w:line="480" w:lineRule="exact"/>
        <w:ind w:firstLine="560" w:firstLineChars="200"/>
        <w:rPr>
          <w:rFonts w:hint="eastAsia" w:ascii="仿宋" w:hAnsi="仿宋" w:eastAsia="仿宋"/>
          <w:sz w:val="28"/>
          <w:szCs w:val="28"/>
        </w:rPr>
      </w:pPr>
    </w:p>
    <w:p>
      <w:pPr>
        <w:spacing w:line="480" w:lineRule="exact"/>
        <w:ind w:firstLine="560" w:firstLineChars="200"/>
        <w:rPr>
          <w:rFonts w:ascii="黑体" w:eastAsia="黑体"/>
          <w:sz w:val="28"/>
          <w:szCs w:val="28"/>
        </w:rPr>
      </w:pPr>
      <w:r>
        <w:rPr>
          <w:rFonts w:hint="eastAsia" w:ascii="黑体" w:eastAsia="黑体"/>
          <w:sz w:val="28"/>
          <w:szCs w:val="28"/>
        </w:rPr>
        <w:t>二、指导思想与战略目标</w:t>
      </w:r>
    </w:p>
    <w:p>
      <w:pPr>
        <w:spacing w:line="480" w:lineRule="exact"/>
        <w:ind w:firstLine="560" w:firstLineChars="200"/>
        <w:rPr>
          <w:rFonts w:ascii="楷体_GB2312" w:eastAsia="楷体_GB2312"/>
          <w:sz w:val="28"/>
          <w:szCs w:val="28"/>
        </w:rPr>
      </w:pPr>
      <w:r>
        <w:rPr>
          <w:rFonts w:hint="eastAsia" w:ascii="楷体_GB2312" w:eastAsia="楷体_GB2312"/>
          <w:sz w:val="28"/>
          <w:szCs w:val="28"/>
        </w:rPr>
        <w:t>（一）指导思想</w:t>
      </w:r>
    </w:p>
    <w:p>
      <w:pPr>
        <w:widowControl/>
        <w:spacing w:line="480" w:lineRule="exact"/>
        <w:ind w:firstLine="560" w:firstLineChars="200"/>
        <w:rPr>
          <w:rFonts w:ascii="仿宋" w:hAnsi="仿宋" w:eastAsia="仿宋"/>
          <w:sz w:val="28"/>
          <w:szCs w:val="28"/>
        </w:rPr>
      </w:pPr>
      <w:r>
        <w:rPr>
          <w:rFonts w:hint="eastAsia" w:ascii="仿宋" w:hAnsi="仿宋" w:eastAsia="仿宋"/>
          <w:sz w:val="28"/>
          <w:szCs w:val="28"/>
        </w:rPr>
        <w:t>全面贯彻落实科学发展观，紧密结合上海市《教育国际化工程“十三五”行动计划》和《上海电机学院中长期改革和发展规划纲要》（2010-2020年）》，以建设“特色鲜明的高水平应用技术大学”为导向，紧紧围绕提高本科人才培养质量这个中心工作，服务教学,师资队伍、服务科研,服务社会，努力构建开放性、国际化的大学氛围，通过国际化战略促进学校各项事业的快速发展。</w:t>
      </w:r>
    </w:p>
    <w:p>
      <w:pPr>
        <w:spacing w:line="480" w:lineRule="exact"/>
        <w:ind w:firstLine="560" w:firstLineChars="200"/>
        <w:rPr>
          <w:rFonts w:ascii="楷体_GB2312" w:eastAsia="楷体_GB2312"/>
          <w:sz w:val="28"/>
          <w:szCs w:val="28"/>
        </w:rPr>
      </w:pPr>
      <w:r>
        <w:rPr>
          <w:rFonts w:hint="eastAsia" w:ascii="楷体_GB2312" w:eastAsia="楷体_GB2312"/>
          <w:sz w:val="28"/>
          <w:szCs w:val="28"/>
        </w:rPr>
        <w:t>（二）战略目标</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结合“十三五”国际化战略的实施重点，通过深化教育教学改革，完善国际化建设体制机制，加强管理服务和保障体系建设，实现“三个提升”的战略目标：</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1.提升人才培养质量。围绕高素质创新人才培养，拓展学生的国际化视野，培养学生的跨文化交流能力，着力培养一批复合型、通晓国际规则的优秀人才。提高留学生教育质量，扩大留学生规模，优化留学生结构；</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2.提升教师队伍国际化水平。配合学校“人才强校”战略，拓展更高层次、更广范围、更具实效性的教师交流项目，丰富教师的海外经历，显著增强教师的国际交往能力和业务水平；加强推进海外名师项目，引进更多海外教授参与我校教学和科研，提升我校教师教学水平和科研水平；</w:t>
      </w:r>
    </w:p>
    <w:p>
      <w:pPr>
        <w:spacing w:line="480" w:lineRule="exact"/>
        <w:ind w:firstLine="560" w:firstLineChars="200"/>
        <w:rPr>
          <w:rFonts w:hint="eastAsia" w:ascii="仿宋" w:hAnsi="仿宋" w:eastAsia="仿宋"/>
          <w:sz w:val="28"/>
          <w:szCs w:val="28"/>
        </w:rPr>
      </w:pPr>
      <w:r>
        <w:rPr>
          <w:rFonts w:hint="eastAsia" w:ascii="仿宋" w:hAnsi="仿宋" w:eastAsia="仿宋"/>
          <w:sz w:val="28"/>
          <w:szCs w:val="28"/>
        </w:rPr>
        <w:t>3.提升国际化管理服务水平和支撑能力。适应国际化办学需要，建立高水平的国际化管理服务体系，构建良好的体制机制环境和支撑保障条件。</w:t>
      </w:r>
    </w:p>
    <w:p>
      <w:pPr>
        <w:spacing w:line="480" w:lineRule="exact"/>
        <w:ind w:firstLine="560" w:firstLineChars="200"/>
        <w:rPr>
          <w:rFonts w:hint="eastAsia" w:ascii="仿宋" w:hAnsi="仿宋" w:eastAsia="仿宋"/>
          <w:sz w:val="28"/>
          <w:szCs w:val="28"/>
        </w:rPr>
      </w:pPr>
    </w:p>
    <w:p>
      <w:pPr>
        <w:spacing w:line="480" w:lineRule="exact"/>
        <w:ind w:firstLine="560" w:firstLineChars="200"/>
        <w:rPr>
          <w:rFonts w:ascii="黑体" w:eastAsia="黑体"/>
          <w:sz w:val="28"/>
          <w:szCs w:val="28"/>
        </w:rPr>
      </w:pPr>
      <w:r>
        <w:rPr>
          <w:rFonts w:hint="eastAsia" w:ascii="黑体" w:eastAsia="黑体"/>
          <w:sz w:val="28"/>
          <w:szCs w:val="28"/>
        </w:rPr>
        <w:t>三、重点任务和举措</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主动对接“中国制造2025”战略，响应国家“一带一路”倡议，进一步加强与境外知名高校、科研机构及企业的交流与合作，努力形成全方位、多层次、重实效的国际化办学新格局，在开放多元的国际化氛围中展现出电机魅力，重点实施五项工程：</w:t>
      </w:r>
    </w:p>
    <w:p>
      <w:pPr>
        <w:spacing w:line="480" w:lineRule="exact"/>
        <w:ind w:firstLine="560" w:firstLineChars="200"/>
        <w:rPr>
          <w:rFonts w:ascii="楷体_GB2312" w:eastAsia="楷体_GB2312"/>
          <w:sz w:val="28"/>
          <w:szCs w:val="28"/>
        </w:rPr>
      </w:pPr>
      <w:r>
        <w:rPr>
          <w:rFonts w:hint="eastAsia" w:ascii="楷体_GB2312" w:eastAsia="楷体_GB2312"/>
          <w:sz w:val="28"/>
          <w:szCs w:val="28"/>
        </w:rPr>
        <w:t>（一）中外合作办学推进工程</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1.引进国外优质教育资源，重点推进中外合作办学机构和工程领域本科中外合作办学专业的申报和建设工作，“十三五”期间设立1个中外合作办学机构并新增3个中外合作办学本科专业。</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2.配合国家“一带一路”战略，以学校优势学科和重点专业为基础，重点推进同“一带一路”国家开展境外合作办学项目的拓展、申报和建设工作，“十三五”期间设立境外“双学位”合作办学项目1项。</w:t>
      </w:r>
    </w:p>
    <w:p>
      <w:pPr>
        <w:spacing w:line="480" w:lineRule="exact"/>
        <w:ind w:firstLine="560" w:firstLineChars="200"/>
        <w:rPr>
          <w:rFonts w:ascii="楷体_GB2312" w:eastAsia="楷体_GB2312"/>
          <w:sz w:val="28"/>
          <w:szCs w:val="28"/>
        </w:rPr>
      </w:pPr>
      <w:r>
        <w:rPr>
          <w:rFonts w:hint="eastAsia" w:ascii="楷体_GB2312" w:eastAsia="楷体_GB2312"/>
          <w:sz w:val="28"/>
          <w:szCs w:val="28"/>
        </w:rPr>
        <w:t>（二）学生国际视野拓展工程</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1.积极推进教育教学国际化改革。吸收和借鉴国外对标大学的教育理念、教学方法、教学管理模式和评价模式，引入外方师资、课程和教材，建立国际化课程建设体系，力争每年为学生开设30门国际化学分课程。</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2.重点建立校本全英文课程建设体系。鼓励学校具有海外教育、研修背景的教师开设市级或校级全英文课程，进而推动学校各项国际学分互认项目的顺利实施，“十三五”期间计划建设60门全英文课程。</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3.丰富学生海外学习经历。重点拓展同国外大学合作的双学位联合培养项目、长期学分互认项目、交换生项目、暑期学校项目和实习实践项目。学校加大对学生赴海外学习的资助力度，到2020年学校在校期间具有海外学习经历的本科生数占本科学生总数的10%。2020年学校形成多类型、多层次、多途径的学生海外学习工作体系。</w:t>
      </w:r>
    </w:p>
    <w:p>
      <w:pPr>
        <w:spacing w:line="480" w:lineRule="exact"/>
        <w:ind w:firstLine="560" w:firstLineChars="200"/>
        <w:jc w:val="left"/>
        <w:rPr>
          <w:rFonts w:ascii="楷体_GB2312" w:eastAsia="楷体_GB2312"/>
          <w:sz w:val="28"/>
          <w:szCs w:val="28"/>
        </w:rPr>
      </w:pPr>
      <w:r>
        <w:rPr>
          <w:rFonts w:hint="eastAsia" w:ascii="楷体_GB2312" w:eastAsia="楷体_GB2312"/>
          <w:sz w:val="28"/>
          <w:szCs w:val="28"/>
        </w:rPr>
        <w:t>（三）队伍国际化提升工程</w:t>
      </w:r>
    </w:p>
    <w:p>
      <w:pPr>
        <w:spacing w:line="480" w:lineRule="exact"/>
        <w:ind w:firstLine="560" w:firstLineChars="200"/>
        <w:jc w:val="left"/>
        <w:rPr>
          <w:rFonts w:ascii="仿宋" w:hAnsi="仿宋" w:eastAsia="仿宋"/>
          <w:sz w:val="28"/>
          <w:szCs w:val="28"/>
        </w:rPr>
      </w:pPr>
      <w:r>
        <w:rPr>
          <w:rFonts w:hint="eastAsia" w:ascii="仿宋" w:hAnsi="仿宋" w:eastAsia="仿宋"/>
          <w:sz w:val="28"/>
          <w:szCs w:val="28"/>
        </w:rPr>
        <w:t>1.实施海外高层次人才和海外名师引进计划。着力面向海外引进高层次人才，改善教师队伍的学缘结构，提高具有海外博士学位的教师数量；适当引进具有海外硕士学位并具有发展潜质的优秀青年人才从事学校的教学、科研、学生和国际交流管理岗位，优化管理队伍结构。</w:t>
      </w:r>
    </w:p>
    <w:p>
      <w:pPr>
        <w:spacing w:line="480" w:lineRule="exact"/>
        <w:ind w:firstLine="560" w:firstLineChars="200"/>
        <w:jc w:val="left"/>
        <w:rPr>
          <w:rFonts w:ascii="仿宋" w:hAnsi="仿宋" w:eastAsia="仿宋"/>
          <w:sz w:val="28"/>
          <w:szCs w:val="28"/>
        </w:rPr>
      </w:pPr>
      <w:r>
        <w:rPr>
          <w:rFonts w:hint="eastAsia" w:ascii="仿宋" w:hAnsi="仿宋" w:eastAsia="仿宋"/>
          <w:sz w:val="28"/>
          <w:szCs w:val="28"/>
        </w:rPr>
        <w:t>发挥海外名师项目平台作用，加大资金投入，引进一批优秀外籍教授来校开展长期或短期的教学和科研工作，带动学校国际化师资队伍建设，推进学校教育教学国际化改革。</w:t>
      </w:r>
    </w:p>
    <w:p>
      <w:pPr>
        <w:spacing w:line="480" w:lineRule="exact"/>
        <w:ind w:firstLine="560" w:firstLineChars="200"/>
        <w:jc w:val="left"/>
        <w:rPr>
          <w:rFonts w:ascii="仿宋" w:hAnsi="仿宋" w:eastAsia="仿宋"/>
          <w:sz w:val="28"/>
          <w:szCs w:val="28"/>
        </w:rPr>
      </w:pPr>
      <w:r>
        <w:rPr>
          <w:rFonts w:hint="eastAsia" w:ascii="仿宋" w:hAnsi="仿宋" w:eastAsia="仿宋"/>
          <w:sz w:val="28"/>
          <w:szCs w:val="28"/>
        </w:rPr>
        <w:t>2.丰富教师和管理队伍的海外经历。建立完善有效的措施和机制，丰富教职工队伍特别是青年教职工队伍的海外经历，注重教育背景多元化，制定实施“海外访问学者计划”、“青年骨干教师海外培训计划”和“管理干部队伍培训计划”等措施，使我校到2020年具有海外留学、研修经历的教师数量占教师总量的30%，设立海外师资培训基地3个。</w:t>
      </w:r>
    </w:p>
    <w:p>
      <w:pPr>
        <w:spacing w:line="480" w:lineRule="exact"/>
        <w:ind w:firstLine="560" w:firstLineChars="200"/>
        <w:jc w:val="left"/>
        <w:rPr>
          <w:rFonts w:ascii="仿宋" w:hAnsi="仿宋" w:eastAsia="仿宋"/>
          <w:sz w:val="28"/>
          <w:szCs w:val="28"/>
        </w:rPr>
      </w:pPr>
      <w:r>
        <w:rPr>
          <w:rFonts w:hint="eastAsia" w:ascii="仿宋" w:hAnsi="仿宋" w:eastAsia="仿宋"/>
          <w:sz w:val="28"/>
          <w:szCs w:val="28"/>
        </w:rPr>
        <w:t>3</w:t>
      </w:r>
      <w:r>
        <w:rPr>
          <w:rFonts w:ascii="仿宋" w:hAnsi="仿宋" w:eastAsia="仿宋"/>
          <w:sz w:val="28"/>
          <w:szCs w:val="28"/>
        </w:rPr>
        <w:t>.</w:t>
      </w:r>
      <w:r>
        <w:rPr>
          <w:rFonts w:hint="eastAsia" w:ascii="仿宋" w:hAnsi="仿宋" w:eastAsia="仿宋"/>
          <w:sz w:val="28"/>
          <w:szCs w:val="28"/>
        </w:rPr>
        <w:t>大力推动师资国际交流合作。积极承办高水平国际学术会议，为教师境外学术交流提供资金支持，吸引更多国外专家与我校教师进行项目的合作与对接，大力争取国际科技合作研究项目。</w:t>
      </w:r>
    </w:p>
    <w:p>
      <w:pPr>
        <w:spacing w:line="480" w:lineRule="exact"/>
        <w:ind w:firstLine="560" w:firstLineChars="200"/>
        <w:jc w:val="left"/>
        <w:rPr>
          <w:rFonts w:ascii="楷体_GB2312" w:eastAsia="楷体_GB2312"/>
          <w:sz w:val="28"/>
          <w:szCs w:val="28"/>
        </w:rPr>
      </w:pPr>
      <w:r>
        <w:rPr>
          <w:rFonts w:hint="eastAsia" w:ascii="楷体_GB2312" w:eastAsia="楷体_GB2312"/>
          <w:sz w:val="28"/>
          <w:szCs w:val="28"/>
        </w:rPr>
        <w:t>（四）</w:t>
      </w:r>
      <w:r>
        <w:rPr>
          <w:rFonts w:ascii="楷体_GB2312" w:eastAsia="楷体_GB2312"/>
          <w:sz w:val="28"/>
          <w:szCs w:val="28"/>
        </w:rPr>
        <w:t>海外中心</w:t>
      </w:r>
      <w:r>
        <w:rPr>
          <w:rFonts w:hint="eastAsia" w:ascii="楷体_GB2312" w:eastAsia="楷体_GB2312"/>
          <w:sz w:val="28"/>
          <w:szCs w:val="28"/>
        </w:rPr>
        <w:t>建设</w:t>
      </w:r>
      <w:r>
        <w:rPr>
          <w:rFonts w:ascii="楷体_GB2312" w:eastAsia="楷体_GB2312"/>
          <w:sz w:val="28"/>
          <w:szCs w:val="28"/>
        </w:rPr>
        <w:t>工程</w:t>
      </w:r>
    </w:p>
    <w:p>
      <w:pPr>
        <w:spacing w:line="480" w:lineRule="exact"/>
        <w:ind w:firstLine="560" w:firstLineChars="200"/>
        <w:jc w:val="left"/>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w:t>
      </w:r>
      <w:r>
        <w:rPr>
          <w:rFonts w:hint="eastAsia" w:ascii="仿宋" w:hAnsi="仿宋" w:eastAsia="仿宋"/>
          <w:sz w:val="28"/>
          <w:szCs w:val="28"/>
        </w:rPr>
        <w:t>进一步密切与行业企业的合作联系，把校企合作领域从国内延伸到国外，建好旧金山、斯德哥尔摩海外中心，充实具体</w:t>
      </w:r>
      <w:r>
        <w:rPr>
          <w:rFonts w:ascii="仿宋" w:hAnsi="仿宋" w:eastAsia="仿宋"/>
          <w:sz w:val="28"/>
          <w:szCs w:val="28"/>
        </w:rPr>
        <w:t>功能</w:t>
      </w:r>
      <w:r>
        <w:rPr>
          <w:rFonts w:hint="eastAsia" w:ascii="仿宋" w:hAnsi="仿宋" w:eastAsia="仿宋"/>
          <w:sz w:val="28"/>
          <w:szCs w:val="28"/>
        </w:rPr>
        <w:t>，努力在高端人才引进、科技创新与合作、文化交流等方面取得进展。</w:t>
      </w:r>
    </w:p>
    <w:p>
      <w:pPr>
        <w:spacing w:line="480" w:lineRule="exact"/>
        <w:ind w:firstLine="560" w:firstLineChars="200"/>
        <w:jc w:val="left"/>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做好澳洲、亚洲、西欧等其他地区的海外中心布局，着力将海外中心打造成为学校的引智基地和校企合作高地。</w:t>
      </w:r>
    </w:p>
    <w:p>
      <w:pPr>
        <w:spacing w:line="480" w:lineRule="exact"/>
        <w:ind w:firstLine="560" w:firstLineChars="200"/>
        <w:jc w:val="left"/>
        <w:rPr>
          <w:rFonts w:ascii="楷体_GB2312" w:eastAsia="楷体_GB2312"/>
          <w:sz w:val="28"/>
          <w:szCs w:val="28"/>
        </w:rPr>
      </w:pPr>
      <w:r>
        <w:rPr>
          <w:rFonts w:hint="eastAsia" w:ascii="楷体_GB2312" w:eastAsia="楷体_GB2312"/>
          <w:sz w:val="28"/>
          <w:szCs w:val="28"/>
        </w:rPr>
        <w:t>（五）“留学电机”工程</w:t>
      </w:r>
    </w:p>
    <w:p>
      <w:pPr>
        <w:spacing w:line="480" w:lineRule="exact"/>
        <w:ind w:firstLine="560" w:firstLineChars="200"/>
        <w:jc w:val="left"/>
        <w:rPr>
          <w:rFonts w:ascii="仿宋" w:hAnsi="仿宋" w:eastAsia="仿宋"/>
          <w:sz w:val="28"/>
          <w:szCs w:val="28"/>
        </w:rPr>
      </w:pPr>
      <w:r>
        <w:rPr>
          <w:rFonts w:hint="eastAsia" w:ascii="仿宋" w:hAnsi="仿宋" w:eastAsia="仿宋"/>
          <w:sz w:val="28"/>
          <w:szCs w:val="28"/>
        </w:rPr>
        <w:t>1.实施留学生“提质增效”计划，优化留学生结构。建立从本科生到研究生的多层次留学生教育体系，逐步推行留学生趋同化培养，实施留学生“导师制”，切实提高留学生的培养质量；强化留学生师资队伍和管理队伍建设，突出二级学院在留学生教育中的主体地位；探索与境外高校之间的课程和学分互认，拓展留学生来源国分布，丰富进修生、交流生以及学历学位生等多种形式的留学生交流活动，实现留学生教育多学科的合理分布和多种族、多文化的交融学习。在保持外国留学生规模的基础上，进一步扩大欧美发达国家留学生的数量，到2020年学校外国留学生总数达到</w:t>
      </w:r>
      <w:r>
        <w:rPr>
          <w:rFonts w:ascii="仿宋" w:hAnsi="仿宋" w:eastAsia="仿宋"/>
          <w:sz w:val="28"/>
          <w:szCs w:val="28"/>
        </w:rPr>
        <w:t>300</w:t>
      </w:r>
      <w:r>
        <w:rPr>
          <w:rFonts w:hint="eastAsia" w:ascii="仿宋" w:hAnsi="仿宋" w:eastAsia="仿宋"/>
          <w:sz w:val="28"/>
          <w:szCs w:val="28"/>
        </w:rPr>
        <w:t xml:space="preserve">人。 </w:t>
      </w:r>
    </w:p>
    <w:p>
      <w:pPr>
        <w:spacing w:line="480" w:lineRule="exact"/>
        <w:ind w:firstLine="560" w:firstLineChars="200"/>
        <w:jc w:val="left"/>
        <w:rPr>
          <w:rFonts w:hint="eastAsia" w:ascii="仿宋" w:hAnsi="仿宋" w:eastAsia="仿宋"/>
          <w:sz w:val="28"/>
          <w:szCs w:val="28"/>
        </w:rPr>
      </w:pPr>
      <w:r>
        <w:rPr>
          <w:rFonts w:hint="eastAsia" w:ascii="仿宋" w:hAnsi="仿宋" w:eastAsia="仿宋"/>
          <w:sz w:val="28"/>
          <w:szCs w:val="28"/>
        </w:rPr>
        <w:t>2.推进全英文授课专业建设，建立全英文学历教育体系。到2020年，通过实施海外人才引进和海外访学计划，以及与国外对标大学合作开设课程并聘请海外名师等各项措施，推动学校的教育教学改革，使全英文授课专业累计达到</w:t>
      </w:r>
      <w:r>
        <w:rPr>
          <w:rFonts w:ascii="仿宋" w:hAnsi="仿宋" w:eastAsia="仿宋"/>
          <w:sz w:val="28"/>
          <w:szCs w:val="28"/>
        </w:rPr>
        <w:t>4</w:t>
      </w:r>
      <w:r>
        <w:rPr>
          <w:rFonts w:hint="eastAsia" w:ascii="仿宋" w:hAnsi="仿宋" w:eastAsia="仿宋"/>
          <w:sz w:val="28"/>
          <w:szCs w:val="28"/>
        </w:rPr>
        <w:t>个，建立更具系统性的全英文学历教育体系。</w:t>
      </w:r>
    </w:p>
    <w:p>
      <w:pPr>
        <w:spacing w:line="480" w:lineRule="exact"/>
        <w:ind w:firstLine="560" w:firstLineChars="200"/>
        <w:jc w:val="left"/>
        <w:rPr>
          <w:rFonts w:hint="eastAsia" w:ascii="仿宋" w:hAnsi="仿宋" w:eastAsia="仿宋"/>
          <w:sz w:val="28"/>
          <w:szCs w:val="28"/>
        </w:rPr>
      </w:pPr>
    </w:p>
    <w:p>
      <w:pPr>
        <w:spacing w:line="480" w:lineRule="exact"/>
        <w:ind w:firstLine="560" w:firstLineChars="200"/>
        <w:rPr>
          <w:rFonts w:ascii="黑体" w:eastAsia="黑体"/>
          <w:sz w:val="28"/>
          <w:szCs w:val="28"/>
        </w:rPr>
      </w:pPr>
      <w:r>
        <w:rPr>
          <w:rFonts w:hint="eastAsia" w:ascii="黑体" w:eastAsia="黑体"/>
          <w:sz w:val="28"/>
          <w:szCs w:val="28"/>
        </w:rPr>
        <w:t>四、保障措施</w:t>
      </w:r>
    </w:p>
    <w:p>
      <w:pPr>
        <w:widowControl/>
        <w:spacing w:line="480" w:lineRule="exact"/>
        <w:ind w:firstLine="560" w:firstLineChars="200"/>
        <w:jc w:val="left"/>
        <w:rPr>
          <w:rFonts w:ascii="楷体_GB2312" w:eastAsia="楷体_GB2312"/>
          <w:sz w:val="28"/>
          <w:szCs w:val="28"/>
        </w:rPr>
      </w:pPr>
      <w:r>
        <w:rPr>
          <w:rFonts w:hint="eastAsia" w:ascii="楷体_GB2312" w:eastAsia="楷体_GB2312"/>
          <w:sz w:val="28"/>
          <w:szCs w:val="28"/>
        </w:rPr>
        <w:t>（一）建立保障机制</w:t>
      </w:r>
    </w:p>
    <w:p>
      <w:pPr>
        <w:widowControl/>
        <w:spacing w:line="480" w:lineRule="exact"/>
        <w:ind w:firstLine="700" w:firstLineChars="250"/>
        <w:jc w:val="left"/>
        <w:rPr>
          <w:rFonts w:ascii="仿宋" w:hAnsi="仿宋" w:eastAsia="仿宋"/>
          <w:sz w:val="28"/>
          <w:szCs w:val="28"/>
        </w:rPr>
      </w:pPr>
      <w:r>
        <w:rPr>
          <w:rFonts w:hint="eastAsia" w:ascii="仿宋" w:hAnsi="仿宋" w:eastAsia="仿宋"/>
          <w:sz w:val="28"/>
          <w:szCs w:val="28"/>
        </w:rPr>
        <w:t>1.加强经费保障。未来五年，学校通过多种渠道筹集经费用于实施国际化战略，主要用于四个资助体系：</w:t>
      </w:r>
    </w:p>
    <w:p>
      <w:pPr>
        <w:widowControl/>
        <w:spacing w:line="480" w:lineRule="exact"/>
        <w:ind w:firstLine="546" w:firstLineChars="195"/>
        <w:jc w:val="left"/>
        <w:rPr>
          <w:rFonts w:ascii="仿宋" w:hAnsi="仿宋" w:eastAsia="仿宋"/>
          <w:sz w:val="28"/>
          <w:szCs w:val="28"/>
        </w:rPr>
      </w:pPr>
      <w:r>
        <w:rPr>
          <w:rFonts w:hint="eastAsia" w:ascii="仿宋" w:hAnsi="仿宋" w:eastAsia="仿宋"/>
          <w:sz w:val="28"/>
          <w:szCs w:val="28"/>
        </w:rPr>
        <w:t>（1）学生海外学习资助体系。设立学生海外学习项目资助奖学金，重点资助优秀学生参加海外长期交换生项目、访问</w:t>
      </w:r>
      <w:r>
        <w:rPr>
          <w:rFonts w:ascii="仿宋" w:hAnsi="仿宋" w:eastAsia="仿宋"/>
          <w:sz w:val="28"/>
          <w:szCs w:val="28"/>
        </w:rPr>
        <w:t>生项目、</w:t>
      </w:r>
      <w:r>
        <w:rPr>
          <w:rFonts w:hint="eastAsia" w:ascii="仿宋" w:hAnsi="仿宋" w:eastAsia="仿宋"/>
          <w:sz w:val="28"/>
          <w:szCs w:val="28"/>
        </w:rPr>
        <w:t>实习实践项目和暑期学校项目。</w:t>
      </w:r>
    </w:p>
    <w:p>
      <w:pPr>
        <w:widowControl/>
        <w:spacing w:line="480" w:lineRule="exact"/>
        <w:ind w:firstLine="548" w:firstLineChars="196"/>
        <w:jc w:val="left"/>
        <w:rPr>
          <w:rFonts w:ascii="仿宋" w:hAnsi="仿宋" w:eastAsia="仿宋"/>
          <w:sz w:val="28"/>
          <w:szCs w:val="28"/>
        </w:rPr>
      </w:pPr>
      <w:r>
        <w:rPr>
          <w:rFonts w:hint="eastAsia" w:ascii="仿宋" w:hAnsi="仿宋" w:eastAsia="仿宋"/>
          <w:sz w:val="28"/>
          <w:szCs w:val="28"/>
        </w:rPr>
        <w:t>（2）海外名师资助体系。设立海外名师项目资助经费，资助国外大学特别是国外对标大学教授来我校开设长期或短期的国际化课程，以及开展相关科研项目合作工作。</w:t>
      </w:r>
    </w:p>
    <w:p>
      <w:pPr>
        <w:widowControl/>
        <w:spacing w:line="480" w:lineRule="exact"/>
        <w:ind w:firstLine="560" w:firstLineChars="200"/>
        <w:jc w:val="left"/>
        <w:rPr>
          <w:rFonts w:ascii="仿宋" w:hAnsi="仿宋" w:eastAsia="仿宋"/>
          <w:sz w:val="28"/>
          <w:szCs w:val="28"/>
        </w:rPr>
      </w:pPr>
      <w:r>
        <w:rPr>
          <w:rFonts w:hint="eastAsia" w:ascii="仿宋" w:hAnsi="仿宋" w:eastAsia="仿宋"/>
          <w:sz w:val="28"/>
          <w:szCs w:val="28"/>
        </w:rPr>
        <w:t>（3）队伍海外经历资助系。设立队伍海外研修专项经费，重点资助教师赴海外长期访学和研修，以及管理队伍和教师队伍的培训项目。</w:t>
      </w:r>
    </w:p>
    <w:p>
      <w:pPr>
        <w:widowControl/>
        <w:spacing w:line="480" w:lineRule="exact"/>
        <w:ind w:firstLine="560" w:firstLineChars="200"/>
        <w:jc w:val="left"/>
        <w:rPr>
          <w:rFonts w:ascii="仿宋" w:hAnsi="仿宋" w:eastAsia="仿宋"/>
          <w:sz w:val="28"/>
          <w:szCs w:val="28"/>
        </w:rPr>
      </w:pPr>
      <w:r>
        <w:rPr>
          <w:rFonts w:hint="eastAsia" w:ascii="仿宋" w:hAnsi="仿宋" w:eastAsia="仿宋"/>
          <w:sz w:val="28"/>
          <w:szCs w:val="28"/>
        </w:rPr>
        <w:t>（4）留学生教育资助体系。设立全英文授课专业专项资金和留学生奖学金，重点支持全英文学历教育课程体系建设和吸引优秀外国留学生；设立留学生活动专项资金，丰富留学生学习活动、文化体验活动和社会相关活动，提高留学生的归属感和满意度。</w:t>
      </w:r>
    </w:p>
    <w:p>
      <w:pPr>
        <w:widowControl/>
        <w:spacing w:line="480" w:lineRule="exact"/>
        <w:ind w:firstLine="700" w:firstLineChars="250"/>
        <w:jc w:val="left"/>
        <w:rPr>
          <w:rFonts w:ascii="仿宋" w:hAnsi="仿宋" w:eastAsia="仿宋"/>
          <w:sz w:val="28"/>
          <w:szCs w:val="28"/>
        </w:rPr>
      </w:pPr>
      <w:r>
        <w:rPr>
          <w:rFonts w:hint="eastAsia" w:ascii="仿宋" w:hAnsi="仿宋" w:eastAsia="仿宋"/>
          <w:sz w:val="28"/>
          <w:szCs w:val="28"/>
        </w:rPr>
        <w:t>2.加强条件保障。建设与人才培养国际化和留学生规模结构相适应的教育教学和后勤保障设施。</w:t>
      </w:r>
    </w:p>
    <w:p>
      <w:pPr>
        <w:widowControl/>
        <w:spacing w:line="480" w:lineRule="exact"/>
        <w:ind w:firstLine="560" w:firstLineChars="200"/>
        <w:jc w:val="left"/>
        <w:rPr>
          <w:rFonts w:ascii="仿宋" w:hAnsi="仿宋" w:eastAsia="仿宋"/>
          <w:sz w:val="28"/>
          <w:szCs w:val="28"/>
        </w:rPr>
      </w:pPr>
      <w:r>
        <w:rPr>
          <w:rFonts w:hint="eastAsia" w:ascii="仿宋" w:hAnsi="仿宋" w:eastAsia="仿宋"/>
          <w:sz w:val="28"/>
          <w:szCs w:val="28"/>
        </w:rPr>
        <w:t>（1）完善学校的基础设施条件。在学生教室和宿舍、实验和办公服务场所等校园环境基础设施的规划建设中融入国际化理念，更加适应人才培养国际化的需求。加强图书文献资源体系的建设，提升英文版图书的数量和比例。</w:t>
      </w:r>
    </w:p>
    <w:p>
      <w:pPr>
        <w:widowControl/>
        <w:spacing w:line="480" w:lineRule="exact"/>
        <w:ind w:firstLine="560" w:firstLineChars="200"/>
        <w:jc w:val="left"/>
        <w:rPr>
          <w:rFonts w:ascii="仿宋" w:hAnsi="仿宋" w:eastAsia="仿宋"/>
          <w:sz w:val="28"/>
          <w:szCs w:val="28"/>
        </w:rPr>
      </w:pPr>
      <w:r>
        <w:rPr>
          <w:rFonts w:hint="eastAsia" w:ascii="仿宋" w:hAnsi="仿宋" w:eastAsia="仿宋"/>
          <w:sz w:val="28"/>
          <w:szCs w:val="28"/>
        </w:rPr>
        <w:t>（2）完善学校吸纳海外教师和留学生的环境。做好外籍教师和留学生教学、生活用房等支撑条件的规划和建设，为他们提供良好的后勤支持和保障。</w:t>
      </w:r>
    </w:p>
    <w:p>
      <w:pPr>
        <w:widowControl/>
        <w:spacing w:line="480" w:lineRule="exact"/>
        <w:ind w:firstLine="560" w:firstLineChars="200"/>
        <w:jc w:val="left"/>
        <w:rPr>
          <w:rFonts w:ascii="楷体_GB2312" w:eastAsia="楷体_GB2312"/>
          <w:sz w:val="28"/>
          <w:szCs w:val="28"/>
        </w:rPr>
      </w:pPr>
      <w:r>
        <w:rPr>
          <w:rFonts w:hint="eastAsia" w:ascii="楷体_GB2312" w:eastAsia="楷体_GB2312"/>
          <w:sz w:val="28"/>
          <w:szCs w:val="28"/>
        </w:rPr>
        <w:t>（二）改革工作机制</w:t>
      </w:r>
    </w:p>
    <w:p>
      <w:pPr>
        <w:widowControl/>
        <w:spacing w:line="480" w:lineRule="exact"/>
        <w:ind w:firstLine="560" w:firstLineChars="200"/>
        <w:jc w:val="left"/>
        <w:rPr>
          <w:rFonts w:ascii="仿宋" w:hAnsi="仿宋" w:eastAsia="仿宋"/>
          <w:sz w:val="28"/>
          <w:szCs w:val="28"/>
        </w:rPr>
      </w:pPr>
      <w:r>
        <w:rPr>
          <w:rFonts w:hint="eastAsia" w:ascii="仿宋" w:hAnsi="仿宋" w:eastAsia="仿宋"/>
          <w:sz w:val="28"/>
          <w:szCs w:val="28"/>
        </w:rPr>
        <w:t>1.改革管理和服务工作机制。积极学习借鉴优秀大学的办学理念、管理机制和管理模式，进一步改革创新学校的管理体系和管理工作机制，着力提升校、院两级管理部门的工作水平和服务能力，提升后勤保障服务的水平和能力，积极适应国际化建设的需要。</w:t>
      </w:r>
    </w:p>
    <w:p>
      <w:pPr>
        <w:widowControl/>
        <w:spacing w:line="480" w:lineRule="exact"/>
        <w:ind w:firstLine="560" w:firstLineChars="200"/>
        <w:jc w:val="left"/>
        <w:rPr>
          <w:rFonts w:ascii="仿宋" w:hAnsi="仿宋" w:eastAsia="仿宋"/>
          <w:sz w:val="28"/>
          <w:szCs w:val="28"/>
        </w:rPr>
      </w:pPr>
      <w:r>
        <w:rPr>
          <w:rFonts w:hint="eastAsia" w:ascii="仿宋" w:hAnsi="仿宋" w:eastAsia="仿宋"/>
          <w:sz w:val="28"/>
          <w:szCs w:val="28"/>
        </w:rPr>
        <w:t>2.改革留学生教育的资源分配使用机制。制定留学生招生、培养的评价和激励机制，加大资源配置向承担留学生教学任务的学院和教师倾斜的力度，加大留学生经费用于改善教学条件和支撑办学激励政策方面的比例，逐步形成良性循环的发展机制。</w:t>
      </w:r>
    </w:p>
    <w:p>
      <w:pPr>
        <w:widowControl/>
        <w:spacing w:line="480" w:lineRule="exact"/>
        <w:ind w:firstLine="560" w:firstLineChars="200"/>
        <w:jc w:val="left"/>
        <w:rPr>
          <w:rFonts w:ascii="仿宋" w:hAnsi="仿宋" w:eastAsia="仿宋"/>
          <w:sz w:val="28"/>
          <w:szCs w:val="28"/>
        </w:rPr>
      </w:pPr>
      <w:r>
        <w:rPr>
          <w:rFonts w:hint="eastAsia" w:ascii="仿宋" w:hAnsi="仿宋" w:eastAsia="仿宋"/>
          <w:sz w:val="28"/>
          <w:szCs w:val="28"/>
        </w:rPr>
        <w:t>3.改革学生的管理机制。建立与学生海外学习经历相适应的教学管理模式，在课程衔接、学分认定、学籍管理等方面积极推进改革。探索留学生管理模式，积极推动外国留学生与本土学生的管理服务趋同化，提升留学生管理水平。</w:t>
      </w:r>
    </w:p>
    <w:p>
      <w:pPr>
        <w:widowControl/>
        <w:spacing w:line="480" w:lineRule="exact"/>
        <w:ind w:firstLine="560" w:firstLineChars="200"/>
        <w:jc w:val="left"/>
        <w:rPr>
          <w:rFonts w:ascii="楷体_GB2312" w:eastAsia="楷体_GB2312"/>
          <w:sz w:val="28"/>
          <w:szCs w:val="28"/>
        </w:rPr>
      </w:pPr>
      <w:r>
        <w:rPr>
          <w:rFonts w:hint="eastAsia" w:ascii="楷体_GB2312" w:eastAsia="楷体_GB2312"/>
          <w:sz w:val="28"/>
          <w:szCs w:val="28"/>
        </w:rPr>
        <w:t>（三）营造环境氛围</w:t>
      </w:r>
    </w:p>
    <w:p>
      <w:pPr>
        <w:widowControl/>
        <w:spacing w:line="480" w:lineRule="exact"/>
        <w:ind w:firstLine="560" w:firstLineChars="200"/>
        <w:jc w:val="left"/>
        <w:rPr>
          <w:rFonts w:ascii="仿宋" w:hAnsi="仿宋" w:eastAsia="仿宋"/>
          <w:sz w:val="28"/>
          <w:szCs w:val="28"/>
        </w:rPr>
      </w:pPr>
      <w:r>
        <w:rPr>
          <w:rFonts w:hint="eastAsia" w:ascii="仿宋" w:hAnsi="仿宋" w:eastAsia="仿宋"/>
          <w:sz w:val="28"/>
          <w:szCs w:val="28"/>
        </w:rPr>
        <w:t>1.营造多元校园文化氛围。积极举办暑期国际项目和国际文化节等校园国际文化交流活动。吸引国外大学的教师和学生到学校进行各种形式交流访问，加大留学生同本土学生间的交流，围绕国际前沿、焦点和热点问题邀请国外著名学者、政要来校做报告，提升师生对国际问题的关心和关注。</w:t>
      </w:r>
    </w:p>
    <w:p>
      <w:pPr>
        <w:widowControl/>
        <w:spacing w:line="480" w:lineRule="exact"/>
        <w:ind w:firstLine="560" w:firstLineChars="200"/>
        <w:jc w:val="left"/>
        <w:rPr>
          <w:rFonts w:hint="eastAsia" w:ascii="仿宋" w:hAnsi="仿宋" w:eastAsia="仿宋"/>
          <w:sz w:val="28"/>
          <w:szCs w:val="28"/>
        </w:rPr>
      </w:pPr>
      <w:r>
        <w:rPr>
          <w:rFonts w:hint="eastAsia" w:ascii="仿宋" w:hAnsi="仿宋" w:eastAsia="仿宋"/>
          <w:sz w:val="28"/>
          <w:szCs w:val="28"/>
        </w:rPr>
        <w:t>2.加大海外宣传工作力度。加强英文宣传媒介建设，完善校、院英文网站，编写系列的英文宣传资料，加强与境外媒体的合作，有效提升学校的海外知名度，进一步扩大国际影响力。</w:t>
      </w:r>
    </w:p>
    <w:p>
      <w:pPr>
        <w:widowControl/>
        <w:spacing w:line="480" w:lineRule="exact"/>
        <w:ind w:firstLine="560" w:firstLineChars="200"/>
        <w:jc w:val="left"/>
        <w:rPr>
          <w:rFonts w:hint="eastAsia" w:ascii="仿宋" w:hAnsi="仿宋" w:eastAsia="仿宋"/>
          <w:sz w:val="28"/>
          <w:szCs w:val="28"/>
        </w:rPr>
      </w:pPr>
    </w:p>
    <w:p>
      <w:pPr>
        <w:widowControl/>
        <w:spacing w:line="480" w:lineRule="exact"/>
        <w:ind w:firstLine="560" w:firstLineChars="200"/>
        <w:rPr>
          <w:rFonts w:ascii="黑体" w:eastAsia="黑体"/>
          <w:sz w:val="28"/>
          <w:szCs w:val="28"/>
        </w:rPr>
      </w:pPr>
      <w:r>
        <w:rPr>
          <w:rFonts w:hint="eastAsia" w:ascii="黑体" w:eastAsia="黑体"/>
          <w:sz w:val="28"/>
          <w:szCs w:val="28"/>
        </w:rPr>
        <w:t>五、具体指标和分年度实施数据表</w:t>
      </w:r>
    </w:p>
    <w:p>
      <w:pPr>
        <w:spacing w:line="480" w:lineRule="exact"/>
        <w:ind w:firstLine="562" w:firstLineChars="200"/>
        <w:jc w:val="center"/>
        <w:rPr>
          <w:rFonts w:ascii="仿宋" w:hAnsi="仿宋" w:eastAsia="仿宋"/>
          <w:b/>
          <w:bCs/>
          <w:sz w:val="28"/>
          <w:szCs w:val="28"/>
        </w:rPr>
      </w:pPr>
      <w:bookmarkStart w:id="2" w:name="_GoBack"/>
      <w:r>
        <w:rPr>
          <w:rFonts w:hint="eastAsia" w:ascii="仿宋" w:hAnsi="仿宋" w:eastAsia="仿宋"/>
          <w:b/>
          <w:bCs/>
          <w:sz w:val="28"/>
          <w:szCs w:val="28"/>
        </w:rPr>
        <w:t>表1</w:t>
      </w:r>
      <w:r>
        <w:rPr>
          <w:rFonts w:ascii="仿宋" w:hAnsi="仿宋" w:eastAsia="仿宋"/>
          <w:b/>
          <w:bCs/>
          <w:sz w:val="28"/>
          <w:szCs w:val="28"/>
        </w:rPr>
        <w:t xml:space="preserve"> </w:t>
      </w:r>
      <w:r>
        <w:rPr>
          <w:rFonts w:hint="eastAsia" w:ascii="仿宋" w:hAnsi="仿宋" w:eastAsia="仿宋"/>
          <w:b/>
          <w:bCs/>
          <w:sz w:val="28"/>
          <w:szCs w:val="28"/>
        </w:rPr>
        <w:t>具体指标数据表</w:t>
      </w:r>
    </w:p>
    <w:bookmarkEnd w:id="2"/>
    <w:tbl>
      <w:tblPr>
        <w:tblStyle w:val="6"/>
        <w:tblW w:w="9498" w:type="dxa"/>
        <w:tblInd w:w="-3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69"/>
        <w:gridCol w:w="5954"/>
        <w:gridCol w:w="12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223" w:type="dxa"/>
            <w:gridSpan w:val="2"/>
            <w:vAlign w:val="center"/>
          </w:tcPr>
          <w:p>
            <w:pPr>
              <w:spacing w:line="480" w:lineRule="exact"/>
              <w:jc w:val="center"/>
              <w:rPr>
                <w:rFonts w:ascii="仿宋" w:hAnsi="仿宋" w:eastAsia="仿宋"/>
                <w:sz w:val="28"/>
                <w:szCs w:val="28"/>
              </w:rPr>
            </w:pPr>
            <w:r>
              <w:rPr>
                <w:rFonts w:hint="eastAsia" w:ascii="仿宋" w:hAnsi="仿宋" w:eastAsia="仿宋"/>
                <w:sz w:val="28"/>
                <w:szCs w:val="28"/>
              </w:rPr>
              <w:t>内  容</w:t>
            </w:r>
          </w:p>
        </w:tc>
        <w:tc>
          <w:tcPr>
            <w:tcW w:w="1275" w:type="dxa"/>
            <w:vAlign w:val="center"/>
          </w:tcPr>
          <w:p>
            <w:pPr>
              <w:spacing w:line="480" w:lineRule="exact"/>
              <w:jc w:val="center"/>
              <w:rPr>
                <w:rFonts w:ascii="仿宋" w:hAnsi="仿宋" w:eastAsia="仿宋"/>
                <w:sz w:val="28"/>
                <w:szCs w:val="28"/>
              </w:rPr>
            </w:pPr>
            <w:r>
              <w:rPr>
                <w:rFonts w:hint="eastAsia" w:ascii="仿宋" w:hAnsi="仿宋" w:eastAsia="仿宋"/>
                <w:sz w:val="28"/>
                <w:szCs w:val="28"/>
              </w:rPr>
              <w:t>指  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269" w:type="dxa"/>
            <w:vMerge w:val="restart"/>
            <w:vAlign w:val="center"/>
          </w:tcPr>
          <w:p>
            <w:pPr>
              <w:widowControl/>
              <w:spacing w:line="480" w:lineRule="exact"/>
              <w:jc w:val="left"/>
              <w:rPr>
                <w:rFonts w:ascii="仿宋" w:hAnsi="仿宋" w:eastAsia="仿宋"/>
                <w:sz w:val="28"/>
                <w:szCs w:val="28"/>
              </w:rPr>
            </w:pPr>
            <w:r>
              <w:rPr>
                <w:rFonts w:hint="eastAsia" w:ascii="仿宋" w:hAnsi="仿宋" w:eastAsia="仿宋"/>
                <w:sz w:val="28"/>
                <w:szCs w:val="28"/>
              </w:rPr>
              <w:t>中外合作办学</w:t>
            </w:r>
          </w:p>
        </w:tc>
        <w:tc>
          <w:tcPr>
            <w:tcW w:w="5954" w:type="dxa"/>
          </w:tcPr>
          <w:p>
            <w:pPr>
              <w:widowControl/>
              <w:spacing w:line="480" w:lineRule="exact"/>
              <w:jc w:val="center"/>
              <w:rPr>
                <w:rFonts w:ascii="仿宋" w:hAnsi="仿宋" w:eastAsia="仿宋"/>
                <w:sz w:val="28"/>
                <w:szCs w:val="28"/>
              </w:rPr>
            </w:pPr>
            <w:r>
              <w:rPr>
                <w:rFonts w:hint="eastAsia" w:ascii="仿宋" w:hAnsi="仿宋" w:eastAsia="仿宋"/>
                <w:sz w:val="28"/>
                <w:szCs w:val="28"/>
              </w:rPr>
              <w:t>设立中外合作办学机构</w:t>
            </w:r>
          </w:p>
        </w:tc>
        <w:tc>
          <w:tcPr>
            <w:tcW w:w="1275" w:type="dxa"/>
          </w:tcPr>
          <w:p>
            <w:pPr>
              <w:widowControl/>
              <w:spacing w:line="480" w:lineRule="exact"/>
              <w:jc w:val="center"/>
              <w:rPr>
                <w:rFonts w:ascii="仿宋" w:hAnsi="仿宋" w:eastAsia="仿宋"/>
                <w:sz w:val="28"/>
                <w:szCs w:val="28"/>
              </w:rPr>
            </w:pPr>
            <w:r>
              <w:rPr>
                <w:rFonts w:hint="eastAsia" w:ascii="仿宋" w:hAnsi="仿宋" w:eastAsia="仿宋"/>
                <w:sz w:val="28"/>
                <w:szCs w:val="28"/>
              </w:rPr>
              <w:t>1个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269" w:type="dxa"/>
            <w:vMerge w:val="continue"/>
            <w:vAlign w:val="center"/>
          </w:tcPr>
          <w:p>
            <w:pPr>
              <w:widowControl/>
              <w:spacing w:line="480" w:lineRule="exact"/>
              <w:jc w:val="left"/>
              <w:rPr>
                <w:rFonts w:ascii="仿宋" w:hAnsi="仿宋" w:eastAsia="仿宋"/>
                <w:sz w:val="28"/>
                <w:szCs w:val="28"/>
              </w:rPr>
            </w:pPr>
          </w:p>
        </w:tc>
        <w:tc>
          <w:tcPr>
            <w:tcW w:w="5954" w:type="dxa"/>
          </w:tcPr>
          <w:p>
            <w:pPr>
              <w:widowControl/>
              <w:spacing w:line="480" w:lineRule="exact"/>
              <w:jc w:val="center"/>
              <w:rPr>
                <w:rFonts w:ascii="仿宋" w:hAnsi="仿宋" w:eastAsia="仿宋"/>
                <w:sz w:val="28"/>
                <w:szCs w:val="28"/>
              </w:rPr>
            </w:pPr>
            <w:r>
              <w:rPr>
                <w:rFonts w:hint="eastAsia" w:ascii="仿宋" w:hAnsi="仿宋" w:eastAsia="仿宋"/>
                <w:sz w:val="28"/>
                <w:szCs w:val="28"/>
              </w:rPr>
              <w:t>中外合作办学项目（本科）</w:t>
            </w:r>
          </w:p>
        </w:tc>
        <w:tc>
          <w:tcPr>
            <w:tcW w:w="1275" w:type="dxa"/>
          </w:tcPr>
          <w:p>
            <w:pPr>
              <w:widowControl/>
              <w:spacing w:line="480" w:lineRule="exact"/>
              <w:jc w:val="center"/>
              <w:rPr>
                <w:rFonts w:ascii="仿宋" w:hAnsi="仿宋" w:eastAsia="仿宋"/>
                <w:sz w:val="28"/>
                <w:szCs w:val="28"/>
              </w:rPr>
            </w:pPr>
            <w:r>
              <w:rPr>
                <w:rFonts w:hint="eastAsia" w:ascii="仿宋" w:hAnsi="仿宋" w:eastAsia="仿宋"/>
                <w:sz w:val="28"/>
                <w:szCs w:val="28"/>
              </w:rPr>
              <w:t>3个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269" w:type="dxa"/>
            <w:vMerge w:val="continue"/>
            <w:vAlign w:val="center"/>
          </w:tcPr>
          <w:p>
            <w:pPr>
              <w:widowControl/>
              <w:spacing w:line="480" w:lineRule="exact"/>
              <w:jc w:val="left"/>
              <w:rPr>
                <w:rFonts w:ascii="仿宋" w:hAnsi="仿宋" w:eastAsia="仿宋"/>
                <w:sz w:val="28"/>
                <w:szCs w:val="28"/>
              </w:rPr>
            </w:pPr>
          </w:p>
        </w:tc>
        <w:tc>
          <w:tcPr>
            <w:tcW w:w="5954" w:type="dxa"/>
          </w:tcPr>
          <w:p>
            <w:pPr>
              <w:widowControl/>
              <w:spacing w:line="480" w:lineRule="exact"/>
              <w:jc w:val="center"/>
              <w:rPr>
                <w:rFonts w:ascii="仿宋" w:hAnsi="仿宋" w:eastAsia="仿宋"/>
                <w:sz w:val="28"/>
                <w:szCs w:val="28"/>
              </w:rPr>
            </w:pPr>
            <w:r>
              <w:rPr>
                <w:rFonts w:hint="eastAsia" w:ascii="仿宋" w:hAnsi="仿宋" w:eastAsia="仿宋"/>
                <w:sz w:val="28"/>
                <w:szCs w:val="28"/>
              </w:rPr>
              <w:t>境外合作办学项目（本科）</w:t>
            </w:r>
          </w:p>
        </w:tc>
        <w:tc>
          <w:tcPr>
            <w:tcW w:w="1275" w:type="dxa"/>
          </w:tcPr>
          <w:p>
            <w:pPr>
              <w:widowControl/>
              <w:spacing w:line="480" w:lineRule="exact"/>
              <w:jc w:val="center"/>
              <w:rPr>
                <w:rFonts w:ascii="仿宋" w:hAnsi="仿宋" w:eastAsia="仿宋"/>
                <w:sz w:val="28"/>
                <w:szCs w:val="28"/>
              </w:rPr>
            </w:pPr>
            <w:r>
              <w:rPr>
                <w:rFonts w:hint="eastAsia" w:ascii="仿宋" w:hAnsi="仿宋" w:eastAsia="仿宋"/>
                <w:sz w:val="28"/>
                <w:szCs w:val="28"/>
              </w:rPr>
              <w:t>1个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269" w:type="dxa"/>
            <w:vMerge w:val="restart"/>
            <w:vAlign w:val="center"/>
          </w:tcPr>
          <w:p>
            <w:pPr>
              <w:widowControl/>
              <w:spacing w:line="480" w:lineRule="exact"/>
              <w:jc w:val="left"/>
              <w:rPr>
                <w:rFonts w:ascii="仿宋" w:hAnsi="仿宋" w:eastAsia="仿宋"/>
                <w:sz w:val="28"/>
                <w:szCs w:val="28"/>
              </w:rPr>
            </w:pPr>
            <w:r>
              <w:rPr>
                <w:rFonts w:hint="eastAsia" w:ascii="仿宋" w:hAnsi="仿宋" w:eastAsia="仿宋"/>
                <w:sz w:val="28"/>
                <w:szCs w:val="28"/>
              </w:rPr>
              <w:t>人才培养国际化</w:t>
            </w:r>
          </w:p>
        </w:tc>
        <w:tc>
          <w:tcPr>
            <w:tcW w:w="5954" w:type="dxa"/>
          </w:tcPr>
          <w:p>
            <w:pPr>
              <w:widowControl/>
              <w:spacing w:line="480" w:lineRule="exact"/>
              <w:jc w:val="center"/>
              <w:rPr>
                <w:rFonts w:ascii="仿宋" w:hAnsi="仿宋" w:eastAsia="仿宋"/>
                <w:sz w:val="28"/>
                <w:szCs w:val="28"/>
              </w:rPr>
            </w:pPr>
            <w:r>
              <w:rPr>
                <w:rFonts w:hint="eastAsia" w:ascii="仿宋" w:hAnsi="仿宋" w:eastAsia="仿宋"/>
                <w:sz w:val="28"/>
                <w:szCs w:val="28"/>
              </w:rPr>
              <w:t>在校学生具有海（境）外学习经历的学生占本科学生总数比例</w:t>
            </w:r>
          </w:p>
        </w:tc>
        <w:tc>
          <w:tcPr>
            <w:tcW w:w="1275" w:type="dxa"/>
          </w:tcPr>
          <w:p>
            <w:pPr>
              <w:widowControl/>
              <w:spacing w:line="480" w:lineRule="exact"/>
              <w:jc w:val="center"/>
              <w:rPr>
                <w:rFonts w:ascii="仿宋" w:hAnsi="仿宋" w:eastAsia="仿宋"/>
                <w:sz w:val="28"/>
                <w:szCs w:val="28"/>
              </w:rPr>
            </w:pPr>
            <w:r>
              <w:rPr>
                <w:rFonts w:hint="eastAsia" w:ascii="仿宋" w:hAnsi="仿宋" w:eastAsia="仿宋"/>
                <w:sz w:val="28"/>
                <w:szCs w:val="28"/>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269" w:type="dxa"/>
            <w:vMerge w:val="continue"/>
            <w:vAlign w:val="center"/>
          </w:tcPr>
          <w:p>
            <w:pPr>
              <w:widowControl/>
              <w:spacing w:line="480" w:lineRule="exact"/>
              <w:jc w:val="left"/>
              <w:rPr>
                <w:rFonts w:ascii="仿宋" w:hAnsi="仿宋" w:eastAsia="仿宋"/>
                <w:sz w:val="28"/>
                <w:szCs w:val="28"/>
              </w:rPr>
            </w:pPr>
          </w:p>
        </w:tc>
        <w:tc>
          <w:tcPr>
            <w:tcW w:w="5954" w:type="dxa"/>
          </w:tcPr>
          <w:p>
            <w:pPr>
              <w:widowControl/>
              <w:spacing w:line="480" w:lineRule="exact"/>
              <w:jc w:val="center"/>
              <w:rPr>
                <w:rFonts w:ascii="仿宋" w:hAnsi="仿宋" w:eastAsia="仿宋"/>
                <w:sz w:val="28"/>
                <w:szCs w:val="28"/>
              </w:rPr>
            </w:pPr>
            <w:r>
              <w:rPr>
                <w:rFonts w:hint="eastAsia" w:ascii="仿宋" w:hAnsi="仿宋" w:eastAsia="仿宋"/>
                <w:sz w:val="28"/>
                <w:szCs w:val="28"/>
              </w:rPr>
              <w:t>外国留学生人数</w:t>
            </w:r>
          </w:p>
        </w:tc>
        <w:tc>
          <w:tcPr>
            <w:tcW w:w="1275" w:type="dxa"/>
          </w:tcPr>
          <w:p>
            <w:pPr>
              <w:widowControl/>
              <w:spacing w:line="480" w:lineRule="exact"/>
              <w:jc w:val="center"/>
              <w:rPr>
                <w:rFonts w:ascii="仿宋" w:hAnsi="仿宋" w:eastAsia="仿宋"/>
                <w:sz w:val="28"/>
                <w:szCs w:val="28"/>
              </w:rPr>
            </w:pPr>
            <w:r>
              <w:rPr>
                <w:rFonts w:ascii="仿宋" w:hAnsi="仿宋" w:eastAsia="仿宋"/>
                <w:sz w:val="28"/>
                <w:szCs w:val="28"/>
              </w:rPr>
              <w:t>300</w:t>
            </w:r>
            <w:r>
              <w:rPr>
                <w:rFonts w:hint="eastAsia" w:ascii="仿宋" w:hAnsi="仿宋" w:eastAsia="仿宋"/>
                <w:sz w:val="28"/>
                <w:szCs w:val="28"/>
              </w:rPr>
              <w:t>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269" w:type="dxa"/>
            <w:vMerge w:val="restart"/>
            <w:vAlign w:val="center"/>
          </w:tcPr>
          <w:p>
            <w:pPr>
              <w:widowControl/>
              <w:spacing w:line="480" w:lineRule="exact"/>
              <w:jc w:val="left"/>
              <w:rPr>
                <w:rFonts w:ascii="仿宋" w:hAnsi="仿宋" w:eastAsia="仿宋"/>
                <w:sz w:val="28"/>
                <w:szCs w:val="28"/>
              </w:rPr>
            </w:pPr>
            <w:r>
              <w:rPr>
                <w:rFonts w:hint="eastAsia" w:ascii="仿宋" w:hAnsi="仿宋" w:eastAsia="仿宋"/>
                <w:sz w:val="28"/>
                <w:szCs w:val="28"/>
              </w:rPr>
              <w:t>队伍国际化</w:t>
            </w:r>
          </w:p>
        </w:tc>
        <w:tc>
          <w:tcPr>
            <w:tcW w:w="5954" w:type="dxa"/>
          </w:tcPr>
          <w:p>
            <w:pPr>
              <w:widowControl/>
              <w:spacing w:line="480" w:lineRule="exact"/>
              <w:jc w:val="center"/>
              <w:rPr>
                <w:rFonts w:ascii="仿宋" w:hAnsi="仿宋" w:eastAsia="仿宋"/>
                <w:sz w:val="28"/>
                <w:szCs w:val="28"/>
              </w:rPr>
            </w:pPr>
            <w:r>
              <w:rPr>
                <w:rFonts w:hint="eastAsia" w:ascii="仿宋" w:hAnsi="仿宋" w:eastAsia="仿宋"/>
                <w:sz w:val="28"/>
                <w:szCs w:val="28"/>
              </w:rPr>
              <w:t>境外师资培训基地</w:t>
            </w:r>
          </w:p>
        </w:tc>
        <w:tc>
          <w:tcPr>
            <w:tcW w:w="1275" w:type="dxa"/>
          </w:tcPr>
          <w:p>
            <w:pPr>
              <w:widowControl/>
              <w:spacing w:line="480" w:lineRule="exact"/>
              <w:jc w:val="center"/>
              <w:rPr>
                <w:rFonts w:ascii="仿宋" w:hAnsi="仿宋" w:eastAsia="仿宋"/>
                <w:sz w:val="28"/>
                <w:szCs w:val="28"/>
              </w:rPr>
            </w:pPr>
            <w:r>
              <w:rPr>
                <w:rFonts w:hint="eastAsia" w:ascii="仿宋" w:hAnsi="仿宋" w:eastAsia="仿宋"/>
                <w:sz w:val="28"/>
                <w:szCs w:val="28"/>
              </w:rPr>
              <w:t>3个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269" w:type="dxa"/>
            <w:vMerge w:val="continue"/>
            <w:vAlign w:val="center"/>
          </w:tcPr>
          <w:p>
            <w:pPr>
              <w:widowControl/>
              <w:spacing w:line="480" w:lineRule="exact"/>
              <w:jc w:val="left"/>
              <w:rPr>
                <w:rFonts w:ascii="仿宋" w:hAnsi="仿宋" w:eastAsia="仿宋"/>
                <w:sz w:val="28"/>
                <w:szCs w:val="28"/>
              </w:rPr>
            </w:pPr>
          </w:p>
        </w:tc>
        <w:tc>
          <w:tcPr>
            <w:tcW w:w="5954" w:type="dxa"/>
          </w:tcPr>
          <w:p>
            <w:pPr>
              <w:widowControl/>
              <w:spacing w:line="480" w:lineRule="exact"/>
              <w:jc w:val="center"/>
              <w:rPr>
                <w:rFonts w:ascii="仿宋" w:hAnsi="仿宋" w:eastAsia="仿宋"/>
                <w:sz w:val="28"/>
                <w:szCs w:val="28"/>
              </w:rPr>
            </w:pPr>
            <w:r>
              <w:rPr>
                <w:rFonts w:hint="eastAsia" w:ascii="仿宋" w:hAnsi="仿宋" w:eastAsia="仿宋"/>
                <w:sz w:val="28"/>
                <w:szCs w:val="28"/>
              </w:rPr>
              <w:t>具有长期海外学习、研修经历教师占全校教师比例</w:t>
            </w:r>
          </w:p>
        </w:tc>
        <w:tc>
          <w:tcPr>
            <w:tcW w:w="1275" w:type="dxa"/>
          </w:tcPr>
          <w:p>
            <w:pPr>
              <w:widowControl/>
              <w:spacing w:line="480" w:lineRule="exact"/>
              <w:jc w:val="center"/>
              <w:rPr>
                <w:rFonts w:ascii="仿宋" w:hAnsi="仿宋" w:eastAsia="仿宋"/>
                <w:sz w:val="28"/>
                <w:szCs w:val="28"/>
              </w:rPr>
            </w:pPr>
            <w:r>
              <w:rPr>
                <w:rFonts w:hint="eastAsia" w:ascii="仿宋" w:hAnsi="仿宋" w:eastAsia="仿宋"/>
                <w:sz w:val="28"/>
                <w:szCs w:val="28"/>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269" w:type="dxa"/>
            <w:vMerge w:val="restart"/>
            <w:vAlign w:val="center"/>
          </w:tcPr>
          <w:p>
            <w:pPr>
              <w:widowControl/>
              <w:spacing w:line="480" w:lineRule="exact"/>
              <w:jc w:val="left"/>
              <w:rPr>
                <w:rFonts w:ascii="仿宋" w:hAnsi="仿宋" w:eastAsia="仿宋"/>
                <w:sz w:val="28"/>
                <w:szCs w:val="28"/>
              </w:rPr>
            </w:pPr>
            <w:r>
              <w:rPr>
                <w:rFonts w:hint="eastAsia" w:ascii="仿宋" w:hAnsi="仿宋" w:eastAsia="仿宋"/>
                <w:sz w:val="28"/>
                <w:szCs w:val="28"/>
              </w:rPr>
              <w:t>教学国际化</w:t>
            </w:r>
          </w:p>
        </w:tc>
        <w:tc>
          <w:tcPr>
            <w:tcW w:w="5954" w:type="dxa"/>
          </w:tcPr>
          <w:p>
            <w:pPr>
              <w:widowControl/>
              <w:spacing w:line="480" w:lineRule="exact"/>
              <w:jc w:val="center"/>
              <w:rPr>
                <w:rFonts w:ascii="仿宋" w:hAnsi="仿宋" w:eastAsia="仿宋"/>
                <w:sz w:val="28"/>
                <w:szCs w:val="28"/>
              </w:rPr>
            </w:pPr>
            <w:r>
              <w:rPr>
                <w:rFonts w:hint="eastAsia" w:ascii="仿宋" w:hAnsi="仿宋" w:eastAsia="仿宋"/>
                <w:sz w:val="28"/>
                <w:szCs w:val="28"/>
              </w:rPr>
              <w:t>全英文授课专业累计</w:t>
            </w:r>
          </w:p>
        </w:tc>
        <w:tc>
          <w:tcPr>
            <w:tcW w:w="1275" w:type="dxa"/>
          </w:tcPr>
          <w:p>
            <w:pPr>
              <w:widowControl/>
              <w:spacing w:line="480" w:lineRule="exact"/>
              <w:jc w:val="center"/>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269" w:type="dxa"/>
            <w:vMerge w:val="continue"/>
          </w:tcPr>
          <w:p>
            <w:pPr>
              <w:widowControl/>
              <w:spacing w:line="480" w:lineRule="exact"/>
              <w:jc w:val="left"/>
              <w:rPr>
                <w:rFonts w:ascii="仿宋" w:hAnsi="仿宋" w:eastAsia="仿宋"/>
                <w:sz w:val="28"/>
                <w:szCs w:val="28"/>
              </w:rPr>
            </w:pPr>
          </w:p>
        </w:tc>
        <w:tc>
          <w:tcPr>
            <w:tcW w:w="5954" w:type="dxa"/>
          </w:tcPr>
          <w:p>
            <w:pPr>
              <w:widowControl/>
              <w:spacing w:line="480" w:lineRule="exact"/>
              <w:jc w:val="center"/>
              <w:rPr>
                <w:rFonts w:ascii="仿宋" w:hAnsi="仿宋" w:eastAsia="仿宋"/>
                <w:sz w:val="28"/>
                <w:szCs w:val="28"/>
              </w:rPr>
            </w:pPr>
            <w:r>
              <w:rPr>
                <w:rFonts w:hint="eastAsia" w:ascii="仿宋" w:hAnsi="仿宋" w:eastAsia="仿宋"/>
                <w:sz w:val="28"/>
                <w:szCs w:val="28"/>
              </w:rPr>
              <w:t>全英文授课国际化课程数累计</w:t>
            </w:r>
          </w:p>
        </w:tc>
        <w:tc>
          <w:tcPr>
            <w:tcW w:w="1275" w:type="dxa"/>
          </w:tcPr>
          <w:p>
            <w:pPr>
              <w:widowControl/>
              <w:spacing w:line="480" w:lineRule="exact"/>
              <w:jc w:val="center"/>
              <w:rPr>
                <w:rFonts w:ascii="仿宋" w:hAnsi="仿宋" w:eastAsia="仿宋"/>
                <w:sz w:val="28"/>
                <w:szCs w:val="28"/>
              </w:rPr>
            </w:pPr>
            <w:r>
              <w:rPr>
                <w:rFonts w:hint="eastAsia" w:ascii="仿宋" w:hAnsi="仿宋" w:eastAsia="仿宋"/>
                <w:sz w:val="28"/>
                <w:szCs w:val="28"/>
              </w:rPr>
              <w:t>100门</w:t>
            </w:r>
          </w:p>
        </w:tc>
      </w:tr>
    </w:tbl>
    <w:p>
      <w:pPr>
        <w:spacing w:line="480" w:lineRule="exact"/>
        <w:rPr>
          <w:rFonts w:hint="eastAsia" w:ascii="仿宋" w:hAnsi="仿宋" w:eastAsia="仿宋"/>
          <w:sz w:val="28"/>
          <w:szCs w:val="28"/>
        </w:rPr>
      </w:pPr>
    </w:p>
    <w:p>
      <w:pPr>
        <w:spacing w:line="480" w:lineRule="exact"/>
        <w:ind w:firstLine="562" w:firstLineChars="200"/>
        <w:jc w:val="center"/>
        <w:rPr>
          <w:rFonts w:ascii="仿宋" w:hAnsi="仿宋" w:eastAsia="仿宋"/>
          <w:b/>
          <w:bCs/>
          <w:sz w:val="28"/>
          <w:szCs w:val="28"/>
        </w:rPr>
      </w:pPr>
      <w:r>
        <w:rPr>
          <w:rFonts w:hint="eastAsia" w:ascii="仿宋" w:hAnsi="仿宋" w:eastAsia="仿宋"/>
          <w:b/>
          <w:bCs/>
          <w:sz w:val="28"/>
          <w:szCs w:val="28"/>
        </w:rPr>
        <w:t>表2</w:t>
      </w:r>
      <w:r>
        <w:rPr>
          <w:rFonts w:ascii="仿宋" w:hAnsi="仿宋" w:eastAsia="仿宋"/>
          <w:b/>
          <w:bCs/>
          <w:sz w:val="28"/>
          <w:szCs w:val="28"/>
        </w:rPr>
        <w:t xml:space="preserve"> </w:t>
      </w:r>
      <w:r>
        <w:rPr>
          <w:rFonts w:hint="eastAsia" w:ascii="仿宋" w:hAnsi="仿宋" w:eastAsia="仿宋"/>
          <w:b/>
          <w:bCs/>
          <w:sz w:val="28"/>
          <w:szCs w:val="28"/>
        </w:rPr>
        <w:t>分年度实施指标数据表</w:t>
      </w:r>
    </w:p>
    <w:tbl>
      <w:tblPr>
        <w:tblStyle w:val="6"/>
        <w:tblpPr w:leftFromText="180" w:rightFromText="180" w:vertAnchor="text" w:tblpXSpec="center" w:tblpY="1"/>
        <w:tblOverlap w:val="never"/>
        <w:tblW w:w="960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510"/>
        <w:gridCol w:w="1276"/>
        <w:gridCol w:w="1276"/>
        <w:gridCol w:w="1134"/>
        <w:gridCol w:w="1237"/>
        <w:gridCol w:w="11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3510" w:type="dxa"/>
          </w:tcPr>
          <w:p>
            <w:pPr>
              <w:spacing w:line="480" w:lineRule="exact"/>
              <w:ind w:firstLine="560" w:firstLineChars="200"/>
              <w:jc w:val="center"/>
              <w:rPr>
                <w:rFonts w:ascii="仿宋" w:hAnsi="仿宋" w:eastAsia="仿宋"/>
                <w:sz w:val="28"/>
                <w:szCs w:val="28"/>
              </w:rPr>
            </w:pPr>
          </w:p>
        </w:tc>
        <w:tc>
          <w:tcPr>
            <w:tcW w:w="1276" w:type="dxa"/>
          </w:tcPr>
          <w:p>
            <w:pPr>
              <w:spacing w:line="480" w:lineRule="exact"/>
              <w:rPr>
                <w:rFonts w:ascii="仿宋" w:hAnsi="仿宋" w:eastAsia="仿宋"/>
                <w:sz w:val="28"/>
                <w:szCs w:val="28"/>
              </w:rPr>
            </w:pPr>
            <w:r>
              <w:rPr>
                <w:rFonts w:hint="eastAsia" w:ascii="仿宋" w:hAnsi="仿宋" w:eastAsia="仿宋"/>
                <w:sz w:val="28"/>
                <w:szCs w:val="28"/>
              </w:rPr>
              <w:t>2016年</w:t>
            </w:r>
          </w:p>
        </w:tc>
        <w:tc>
          <w:tcPr>
            <w:tcW w:w="1276" w:type="dxa"/>
          </w:tcPr>
          <w:p>
            <w:pPr>
              <w:spacing w:line="480" w:lineRule="exact"/>
              <w:rPr>
                <w:rFonts w:ascii="仿宋" w:hAnsi="仿宋" w:eastAsia="仿宋"/>
                <w:sz w:val="28"/>
                <w:szCs w:val="28"/>
              </w:rPr>
            </w:pPr>
            <w:r>
              <w:rPr>
                <w:rFonts w:hint="eastAsia" w:ascii="仿宋" w:hAnsi="仿宋" w:eastAsia="仿宋"/>
                <w:sz w:val="28"/>
                <w:szCs w:val="28"/>
              </w:rPr>
              <w:t>2017年</w:t>
            </w:r>
          </w:p>
        </w:tc>
        <w:tc>
          <w:tcPr>
            <w:tcW w:w="1134" w:type="dxa"/>
          </w:tcPr>
          <w:p>
            <w:pPr>
              <w:spacing w:line="480" w:lineRule="exact"/>
              <w:rPr>
                <w:rFonts w:ascii="仿宋" w:hAnsi="仿宋" w:eastAsia="仿宋"/>
                <w:sz w:val="28"/>
                <w:szCs w:val="28"/>
              </w:rPr>
            </w:pPr>
            <w:r>
              <w:rPr>
                <w:rFonts w:hint="eastAsia" w:ascii="仿宋" w:hAnsi="仿宋" w:eastAsia="仿宋"/>
                <w:sz w:val="28"/>
                <w:szCs w:val="28"/>
              </w:rPr>
              <w:t>2018年</w:t>
            </w:r>
          </w:p>
        </w:tc>
        <w:tc>
          <w:tcPr>
            <w:tcW w:w="1237" w:type="dxa"/>
          </w:tcPr>
          <w:p>
            <w:pPr>
              <w:spacing w:line="480" w:lineRule="exact"/>
              <w:rPr>
                <w:rFonts w:ascii="仿宋" w:hAnsi="仿宋" w:eastAsia="仿宋"/>
                <w:sz w:val="28"/>
                <w:szCs w:val="28"/>
              </w:rPr>
            </w:pPr>
            <w:r>
              <w:rPr>
                <w:rFonts w:hint="eastAsia" w:ascii="仿宋" w:hAnsi="仿宋" w:eastAsia="仿宋"/>
                <w:sz w:val="28"/>
                <w:szCs w:val="28"/>
              </w:rPr>
              <w:t>2019年</w:t>
            </w:r>
          </w:p>
        </w:tc>
        <w:tc>
          <w:tcPr>
            <w:tcW w:w="1173" w:type="dxa"/>
          </w:tcPr>
          <w:p>
            <w:pPr>
              <w:spacing w:line="480" w:lineRule="exact"/>
              <w:rPr>
                <w:rFonts w:ascii="仿宋" w:hAnsi="仿宋" w:eastAsia="仿宋"/>
                <w:sz w:val="28"/>
                <w:szCs w:val="28"/>
              </w:rPr>
            </w:pPr>
            <w:r>
              <w:rPr>
                <w:rFonts w:hint="eastAsia" w:ascii="仿宋" w:hAnsi="仿宋" w:eastAsia="仿宋"/>
                <w:sz w:val="28"/>
                <w:szCs w:val="28"/>
              </w:rPr>
              <w:t>2020年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3510" w:type="dxa"/>
            <w:vAlign w:val="center"/>
          </w:tcPr>
          <w:p>
            <w:pPr>
              <w:spacing w:line="480" w:lineRule="exact"/>
              <w:rPr>
                <w:rFonts w:ascii="仿宋" w:hAnsi="仿宋" w:eastAsia="仿宋"/>
                <w:sz w:val="28"/>
                <w:szCs w:val="28"/>
              </w:rPr>
            </w:pPr>
            <w:r>
              <w:rPr>
                <w:rFonts w:hint="eastAsia" w:ascii="仿宋" w:hAnsi="仿宋" w:eastAsia="仿宋"/>
                <w:sz w:val="28"/>
                <w:szCs w:val="28"/>
              </w:rPr>
              <w:t>中外合作办学机构</w:t>
            </w:r>
          </w:p>
        </w:tc>
        <w:tc>
          <w:tcPr>
            <w:tcW w:w="1276" w:type="dxa"/>
            <w:vAlign w:val="center"/>
          </w:tcPr>
          <w:p>
            <w:pPr>
              <w:spacing w:line="480" w:lineRule="exact"/>
              <w:rPr>
                <w:rFonts w:ascii="仿宋" w:hAnsi="仿宋" w:eastAsia="仿宋"/>
                <w:sz w:val="28"/>
                <w:szCs w:val="28"/>
              </w:rPr>
            </w:pPr>
            <w:r>
              <w:rPr>
                <w:rFonts w:hint="eastAsia" w:ascii="仿宋" w:hAnsi="仿宋" w:eastAsia="仿宋"/>
                <w:sz w:val="28"/>
                <w:szCs w:val="28"/>
              </w:rPr>
              <w:t>调研学习并组织申报</w:t>
            </w:r>
          </w:p>
        </w:tc>
        <w:tc>
          <w:tcPr>
            <w:tcW w:w="1276" w:type="dxa"/>
            <w:vAlign w:val="center"/>
          </w:tcPr>
          <w:p>
            <w:pPr>
              <w:spacing w:line="480" w:lineRule="exact"/>
              <w:rPr>
                <w:rFonts w:ascii="仿宋" w:hAnsi="仿宋" w:eastAsia="仿宋"/>
                <w:sz w:val="28"/>
                <w:szCs w:val="28"/>
              </w:rPr>
            </w:pPr>
            <w:r>
              <w:rPr>
                <w:rFonts w:ascii="仿宋" w:hAnsi="仿宋" w:eastAsia="仿宋"/>
                <w:sz w:val="28"/>
                <w:szCs w:val="28"/>
              </w:rPr>
              <w:t>调研学习并组织申报</w:t>
            </w:r>
          </w:p>
        </w:tc>
        <w:tc>
          <w:tcPr>
            <w:tcW w:w="1134" w:type="dxa"/>
            <w:vAlign w:val="center"/>
          </w:tcPr>
          <w:p>
            <w:pPr>
              <w:spacing w:line="480" w:lineRule="exact"/>
              <w:rPr>
                <w:rFonts w:ascii="仿宋" w:hAnsi="仿宋" w:eastAsia="仿宋"/>
                <w:sz w:val="28"/>
                <w:szCs w:val="28"/>
              </w:rPr>
            </w:pPr>
            <w:r>
              <w:rPr>
                <w:rFonts w:ascii="仿宋" w:hAnsi="仿宋" w:eastAsia="仿宋"/>
                <w:sz w:val="28"/>
                <w:szCs w:val="28"/>
              </w:rPr>
              <w:t>申报</w:t>
            </w:r>
          </w:p>
        </w:tc>
        <w:tc>
          <w:tcPr>
            <w:tcW w:w="1237" w:type="dxa"/>
            <w:vAlign w:val="center"/>
          </w:tcPr>
          <w:p>
            <w:pPr>
              <w:spacing w:line="480" w:lineRule="exact"/>
              <w:rPr>
                <w:rFonts w:ascii="仿宋" w:hAnsi="仿宋" w:eastAsia="仿宋"/>
                <w:sz w:val="28"/>
                <w:szCs w:val="28"/>
              </w:rPr>
            </w:pPr>
            <w:r>
              <w:rPr>
                <w:rFonts w:ascii="仿宋" w:hAnsi="仿宋" w:eastAsia="仿宋"/>
                <w:sz w:val="28"/>
                <w:szCs w:val="28"/>
              </w:rPr>
              <w:t>力争</w:t>
            </w:r>
          </w:p>
          <w:p>
            <w:pPr>
              <w:spacing w:line="480" w:lineRule="exact"/>
              <w:rPr>
                <w:rFonts w:ascii="仿宋" w:hAnsi="仿宋" w:eastAsia="仿宋"/>
                <w:sz w:val="28"/>
                <w:szCs w:val="28"/>
              </w:rPr>
            </w:pPr>
            <w:r>
              <w:rPr>
                <w:rFonts w:ascii="仿宋" w:hAnsi="仿宋" w:eastAsia="仿宋"/>
                <w:sz w:val="28"/>
                <w:szCs w:val="28"/>
              </w:rPr>
              <w:t>获批</w:t>
            </w:r>
          </w:p>
        </w:tc>
        <w:tc>
          <w:tcPr>
            <w:tcW w:w="1173" w:type="dxa"/>
            <w:vAlign w:val="center"/>
          </w:tcPr>
          <w:p>
            <w:pPr>
              <w:spacing w:line="480" w:lineRule="exact"/>
              <w:rPr>
                <w:rFonts w:ascii="仿宋" w:hAnsi="仿宋" w:eastAsia="仿宋"/>
                <w:sz w:val="28"/>
                <w:szCs w:val="28"/>
              </w:rPr>
            </w:pPr>
            <w:r>
              <w:rPr>
                <w:rFonts w:ascii="仿宋" w:hAnsi="仿宋" w:eastAsia="仿宋"/>
                <w:sz w:val="28"/>
                <w:szCs w:val="28"/>
              </w:rPr>
              <w:t>正式</w:t>
            </w:r>
          </w:p>
          <w:p>
            <w:pPr>
              <w:spacing w:line="480" w:lineRule="exact"/>
              <w:rPr>
                <w:rFonts w:ascii="仿宋" w:hAnsi="仿宋" w:eastAsia="仿宋"/>
                <w:sz w:val="28"/>
                <w:szCs w:val="28"/>
              </w:rPr>
            </w:pPr>
            <w:r>
              <w:rPr>
                <w:rFonts w:ascii="仿宋" w:hAnsi="仿宋" w:eastAsia="仿宋"/>
                <w:sz w:val="28"/>
                <w:szCs w:val="28"/>
              </w:rPr>
              <w:t>招生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3510" w:type="dxa"/>
            <w:vAlign w:val="center"/>
          </w:tcPr>
          <w:p>
            <w:pPr>
              <w:spacing w:line="480" w:lineRule="exact"/>
              <w:rPr>
                <w:rFonts w:ascii="仿宋" w:hAnsi="仿宋" w:eastAsia="仿宋"/>
                <w:sz w:val="28"/>
                <w:szCs w:val="28"/>
              </w:rPr>
            </w:pPr>
            <w:r>
              <w:rPr>
                <w:rFonts w:hint="eastAsia" w:ascii="仿宋" w:hAnsi="仿宋" w:eastAsia="仿宋"/>
                <w:sz w:val="28"/>
                <w:szCs w:val="28"/>
              </w:rPr>
              <w:t>中外合作办学项目（本科）</w:t>
            </w:r>
          </w:p>
        </w:tc>
        <w:tc>
          <w:tcPr>
            <w:tcW w:w="1276" w:type="dxa"/>
            <w:vAlign w:val="center"/>
          </w:tcPr>
          <w:p>
            <w:pPr>
              <w:spacing w:line="480" w:lineRule="exact"/>
              <w:jc w:val="center"/>
              <w:rPr>
                <w:rFonts w:ascii="仿宋" w:hAnsi="仿宋" w:eastAsia="仿宋"/>
                <w:sz w:val="28"/>
                <w:szCs w:val="28"/>
              </w:rPr>
            </w:pPr>
          </w:p>
        </w:tc>
        <w:tc>
          <w:tcPr>
            <w:tcW w:w="1276" w:type="dxa"/>
            <w:vAlign w:val="center"/>
          </w:tcPr>
          <w:p>
            <w:pPr>
              <w:spacing w:line="480" w:lineRule="exact"/>
              <w:jc w:val="center"/>
              <w:rPr>
                <w:rFonts w:ascii="仿宋" w:hAnsi="仿宋" w:eastAsia="仿宋"/>
                <w:sz w:val="28"/>
                <w:szCs w:val="28"/>
              </w:rPr>
            </w:pPr>
          </w:p>
        </w:tc>
        <w:tc>
          <w:tcPr>
            <w:tcW w:w="1134" w:type="dxa"/>
            <w:vAlign w:val="center"/>
          </w:tcPr>
          <w:p>
            <w:pPr>
              <w:spacing w:line="480" w:lineRule="exact"/>
              <w:jc w:val="center"/>
              <w:rPr>
                <w:rFonts w:ascii="仿宋" w:hAnsi="仿宋" w:eastAsia="仿宋"/>
                <w:sz w:val="28"/>
                <w:szCs w:val="28"/>
              </w:rPr>
            </w:pPr>
            <w:r>
              <w:rPr>
                <w:rFonts w:ascii="仿宋" w:hAnsi="仿宋" w:eastAsia="仿宋"/>
                <w:sz w:val="28"/>
                <w:szCs w:val="28"/>
              </w:rPr>
              <w:t>1</w:t>
            </w:r>
          </w:p>
        </w:tc>
        <w:tc>
          <w:tcPr>
            <w:tcW w:w="1237" w:type="dxa"/>
            <w:vAlign w:val="center"/>
          </w:tcPr>
          <w:p>
            <w:pPr>
              <w:spacing w:line="480" w:lineRule="exact"/>
              <w:jc w:val="center"/>
              <w:rPr>
                <w:rFonts w:ascii="仿宋" w:hAnsi="仿宋" w:eastAsia="仿宋"/>
                <w:sz w:val="28"/>
                <w:szCs w:val="28"/>
              </w:rPr>
            </w:pPr>
            <w:r>
              <w:rPr>
                <w:rFonts w:ascii="仿宋" w:hAnsi="仿宋" w:eastAsia="仿宋"/>
                <w:sz w:val="28"/>
                <w:szCs w:val="28"/>
              </w:rPr>
              <w:t>1</w:t>
            </w:r>
          </w:p>
        </w:tc>
        <w:tc>
          <w:tcPr>
            <w:tcW w:w="1173" w:type="dxa"/>
            <w:vAlign w:val="center"/>
          </w:tcPr>
          <w:p>
            <w:pPr>
              <w:spacing w:line="480" w:lineRule="exact"/>
              <w:jc w:val="center"/>
              <w:rPr>
                <w:rFonts w:ascii="仿宋" w:hAnsi="仿宋" w:eastAsia="仿宋"/>
                <w:sz w:val="28"/>
                <w:szCs w:val="28"/>
              </w:rPr>
            </w:pPr>
            <w:r>
              <w:rPr>
                <w:rFonts w:ascii="仿宋" w:hAnsi="仿宋" w:eastAsia="仿宋"/>
                <w:sz w:val="28"/>
                <w:szCs w:val="28"/>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3510" w:type="dxa"/>
            <w:vAlign w:val="center"/>
          </w:tcPr>
          <w:p>
            <w:pPr>
              <w:spacing w:line="480" w:lineRule="exact"/>
              <w:rPr>
                <w:rFonts w:ascii="仿宋" w:hAnsi="仿宋" w:eastAsia="仿宋"/>
                <w:sz w:val="28"/>
                <w:szCs w:val="28"/>
              </w:rPr>
            </w:pPr>
            <w:r>
              <w:rPr>
                <w:rFonts w:hint="eastAsia" w:ascii="仿宋" w:hAnsi="仿宋" w:eastAsia="仿宋"/>
                <w:sz w:val="28"/>
                <w:szCs w:val="28"/>
              </w:rPr>
              <w:t>具有海外课程学习经历的学生占本科生总人数比例</w:t>
            </w:r>
          </w:p>
        </w:tc>
        <w:tc>
          <w:tcPr>
            <w:tcW w:w="1276" w:type="dxa"/>
            <w:vAlign w:val="center"/>
          </w:tcPr>
          <w:p>
            <w:pPr>
              <w:spacing w:line="480" w:lineRule="exact"/>
              <w:jc w:val="center"/>
              <w:rPr>
                <w:rFonts w:ascii="仿宋" w:hAnsi="仿宋" w:eastAsia="仿宋"/>
                <w:sz w:val="28"/>
                <w:szCs w:val="28"/>
              </w:rPr>
            </w:pPr>
            <w:r>
              <w:rPr>
                <w:rFonts w:hint="eastAsia" w:ascii="仿宋" w:hAnsi="仿宋" w:eastAsia="仿宋"/>
                <w:sz w:val="28"/>
                <w:szCs w:val="28"/>
              </w:rPr>
              <w:t>6%</w:t>
            </w:r>
          </w:p>
        </w:tc>
        <w:tc>
          <w:tcPr>
            <w:tcW w:w="1276" w:type="dxa"/>
            <w:vAlign w:val="center"/>
          </w:tcPr>
          <w:p>
            <w:pPr>
              <w:spacing w:line="480" w:lineRule="exact"/>
              <w:jc w:val="center"/>
              <w:rPr>
                <w:rFonts w:ascii="仿宋" w:hAnsi="仿宋" w:eastAsia="仿宋"/>
                <w:sz w:val="28"/>
                <w:szCs w:val="28"/>
              </w:rPr>
            </w:pPr>
            <w:r>
              <w:rPr>
                <w:rFonts w:hint="eastAsia" w:ascii="仿宋" w:hAnsi="仿宋" w:eastAsia="仿宋"/>
                <w:sz w:val="28"/>
                <w:szCs w:val="28"/>
              </w:rPr>
              <w:t>7%</w:t>
            </w:r>
          </w:p>
        </w:tc>
        <w:tc>
          <w:tcPr>
            <w:tcW w:w="1134" w:type="dxa"/>
            <w:vAlign w:val="center"/>
          </w:tcPr>
          <w:p>
            <w:pPr>
              <w:spacing w:line="480" w:lineRule="exact"/>
              <w:jc w:val="center"/>
              <w:rPr>
                <w:rFonts w:ascii="仿宋" w:hAnsi="仿宋" w:eastAsia="仿宋"/>
                <w:sz w:val="28"/>
                <w:szCs w:val="28"/>
              </w:rPr>
            </w:pPr>
            <w:r>
              <w:rPr>
                <w:rFonts w:hint="eastAsia" w:ascii="仿宋" w:hAnsi="仿宋" w:eastAsia="仿宋"/>
                <w:sz w:val="28"/>
                <w:szCs w:val="28"/>
              </w:rPr>
              <w:t>8%</w:t>
            </w:r>
          </w:p>
        </w:tc>
        <w:tc>
          <w:tcPr>
            <w:tcW w:w="1237" w:type="dxa"/>
            <w:vAlign w:val="center"/>
          </w:tcPr>
          <w:p>
            <w:pPr>
              <w:spacing w:line="480" w:lineRule="exact"/>
              <w:jc w:val="center"/>
              <w:rPr>
                <w:rFonts w:ascii="仿宋" w:hAnsi="仿宋" w:eastAsia="仿宋"/>
                <w:sz w:val="28"/>
                <w:szCs w:val="28"/>
              </w:rPr>
            </w:pPr>
            <w:r>
              <w:rPr>
                <w:rFonts w:hint="eastAsia" w:ascii="仿宋" w:hAnsi="仿宋" w:eastAsia="仿宋"/>
                <w:sz w:val="28"/>
                <w:szCs w:val="28"/>
              </w:rPr>
              <w:t>9%</w:t>
            </w:r>
          </w:p>
        </w:tc>
        <w:tc>
          <w:tcPr>
            <w:tcW w:w="1173" w:type="dxa"/>
            <w:vAlign w:val="center"/>
          </w:tcPr>
          <w:p>
            <w:pPr>
              <w:spacing w:line="480" w:lineRule="exact"/>
              <w:jc w:val="center"/>
              <w:rPr>
                <w:rFonts w:ascii="仿宋" w:hAnsi="仿宋" w:eastAsia="仿宋"/>
                <w:sz w:val="28"/>
                <w:szCs w:val="28"/>
              </w:rPr>
            </w:pPr>
            <w:r>
              <w:rPr>
                <w:rFonts w:hint="eastAsia" w:ascii="仿宋" w:hAnsi="仿宋" w:eastAsia="仿宋"/>
                <w:sz w:val="28"/>
                <w:szCs w:val="28"/>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3510" w:type="dxa"/>
            <w:vAlign w:val="center"/>
          </w:tcPr>
          <w:p>
            <w:pPr>
              <w:spacing w:line="480" w:lineRule="exact"/>
              <w:rPr>
                <w:rFonts w:ascii="仿宋" w:hAnsi="仿宋" w:eastAsia="仿宋"/>
                <w:sz w:val="28"/>
                <w:szCs w:val="28"/>
              </w:rPr>
            </w:pPr>
            <w:r>
              <w:rPr>
                <w:rFonts w:hint="eastAsia" w:ascii="仿宋" w:hAnsi="仿宋" w:eastAsia="仿宋"/>
                <w:sz w:val="28"/>
                <w:szCs w:val="28"/>
              </w:rPr>
              <w:t>外国留学生人数</w:t>
            </w:r>
          </w:p>
        </w:tc>
        <w:tc>
          <w:tcPr>
            <w:tcW w:w="1276" w:type="dxa"/>
            <w:vAlign w:val="center"/>
          </w:tcPr>
          <w:p>
            <w:pPr>
              <w:spacing w:line="480" w:lineRule="exact"/>
              <w:jc w:val="center"/>
              <w:rPr>
                <w:rFonts w:ascii="仿宋" w:hAnsi="仿宋" w:eastAsia="仿宋"/>
                <w:sz w:val="28"/>
                <w:szCs w:val="28"/>
              </w:rPr>
            </w:pPr>
            <w:r>
              <w:rPr>
                <w:rFonts w:ascii="仿宋" w:hAnsi="仿宋" w:eastAsia="仿宋"/>
                <w:sz w:val="28"/>
                <w:szCs w:val="28"/>
              </w:rPr>
              <w:t>140</w:t>
            </w:r>
          </w:p>
        </w:tc>
        <w:tc>
          <w:tcPr>
            <w:tcW w:w="1276" w:type="dxa"/>
            <w:vAlign w:val="center"/>
          </w:tcPr>
          <w:p>
            <w:pPr>
              <w:spacing w:line="480" w:lineRule="exact"/>
              <w:jc w:val="center"/>
              <w:rPr>
                <w:rFonts w:ascii="仿宋" w:hAnsi="仿宋" w:eastAsia="仿宋"/>
                <w:sz w:val="28"/>
                <w:szCs w:val="28"/>
              </w:rPr>
            </w:pPr>
            <w:r>
              <w:rPr>
                <w:rFonts w:ascii="仿宋" w:hAnsi="仿宋" w:eastAsia="仿宋"/>
                <w:sz w:val="28"/>
                <w:szCs w:val="28"/>
              </w:rPr>
              <w:t>180</w:t>
            </w:r>
          </w:p>
        </w:tc>
        <w:tc>
          <w:tcPr>
            <w:tcW w:w="1134" w:type="dxa"/>
            <w:vAlign w:val="center"/>
          </w:tcPr>
          <w:p>
            <w:pPr>
              <w:spacing w:line="480" w:lineRule="exact"/>
              <w:jc w:val="center"/>
              <w:rPr>
                <w:rFonts w:ascii="仿宋" w:hAnsi="仿宋" w:eastAsia="仿宋"/>
                <w:sz w:val="28"/>
                <w:szCs w:val="28"/>
              </w:rPr>
            </w:pPr>
            <w:r>
              <w:rPr>
                <w:rFonts w:ascii="仿宋" w:hAnsi="仿宋" w:eastAsia="仿宋"/>
                <w:sz w:val="28"/>
                <w:szCs w:val="28"/>
              </w:rPr>
              <w:t>220</w:t>
            </w:r>
          </w:p>
        </w:tc>
        <w:tc>
          <w:tcPr>
            <w:tcW w:w="1237" w:type="dxa"/>
            <w:vAlign w:val="center"/>
          </w:tcPr>
          <w:p>
            <w:pPr>
              <w:spacing w:line="480" w:lineRule="exact"/>
              <w:jc w:val="center"/>
              <w:rPr>
                <w:rFonts w:ascii="仿宋" w:hAnsi="仿宋" w:eastAsia="仿宋"/>
                <w:sz w:val="28"/>
                <w:szCs w:val="28"/>
              </w:rPr>
            </w:pPr>
            <w:r>
              <w:rPr>
                <w:rFonts w:ascii="仿宋" w:hAnsi="仿宋" w:eastAsia="仿宋"/>
                <w:sz w:val="28"/>
                <w:szCs w:val="28"/>
              </w:rPr>
              <w:t>260</w:t>
            </w:r>
          </w:p>
        </w:tc>
        <w:tc>
          <w:tcPr>
            <w:tcW w:w="1173" w:type="dxa"/>
            <w:vAlign w:val="center"/>
          </w:tcPr>
          <w:p>
            <w:pPr>
              <w:spacing w:line="480" w:lineRule="exact"/>
              <w:jc w:val="center"/>
              <w:rPr>
                <w:rFonts w:ascii="仿宋" w:hAnsi="仿宋" w:eastAsia="仿宋"/>
                <w:sz w:val="28"/>
                <w:szCs w:val="28"/>
              </w:rPr>
            </w:pPr>
            <w:r>
              <w:rPr>
                <w:rFonts w:ascii="仿宋" w:hAnsi="仿宋" w:eastAsia="仿宋"/>
                <w:sz w:val="28"/>
                <w:szCs w:val="28"/>
              </w:rPr>
              <w:t>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3510" w:type="dxa"/>
            <w:vAlign w:val="center"/>
          </w:tcPr>
          <w:p>
            <w:pPr>
              <w:spacing w:line="480" w:lineRule="exact"/>
              <w:rPr>
                <w:rFonts w:ascii="仿宋" w:hAnsi="仿宋" w:eastAsia="仿宋"/>
                <w:sz w:val="28"/>
                <w:szCs w:val="28"/>
              </w:rPr>
            </w:pPr>
            <w:r>
              <w:rPr>
                <w:rFonts w:hint="eastAsia" w:ascii="仿宋" w:hAnsi="仿宋" w:eastAsia="仿宋"/>
                <w:sz w:val="28"/>
                <w:szCs w:val="28"/>
              </w:rPr>
              <w:t>境外师资培训基地</w:t>
            </w:r>
          </w:p>
        </w:tc>
        <w:tc>
          <w:tcPr>
            <w:tcW w:w="1276" w:type="dxa"/>
            <w:vAlign w:val="center"/>
          </w:tcPr>
          <w:p>
            <w:pPr>
              <w:spacing w:line="480" w:lineRule="exact"/>
              <w:jc w:val="center"/>
              <w:rPr>
                <w:rFonts w:ascii="仿宋" w:hAnsi="仿宋" w:eastAsia="仿宋"/>
                <w:sz w:val="28"/>
                <w:szCs w:val="28"/>
              </w:rPr>
            </w:pPr>
            <w:r>
              <w:rPr>
                <w:rFonts w:hint="eastAsia" w:ascii="仿宋" w:hAnsi="仿宋" w:eastAsia="仿宋"/>
                <w:sz w:val="28"/>
                <w:szCs w:val="28"/>
              </w:rPr>
              <w:t>1</w:t>
            </w:r>
          </w:p>
        </w:tc>
        <w:tc>
          <w:tcPr>
            <w:tcW w:w="1276" w:type="dxa"/>
            <w:vAlign w:val="center"/>
          </w:tcPr>
          <w:p>
            <w:pPr>
              <w:spacing w:line="480" w:lineRule="exact"/>
              <w:jc w:val="center"/>
              <w:rPr>
                <w:rFonts w:ascii="仿宋" w:hAnsi="仿宋" w:eastAsia="仿宋"/>
                <w:sz w:val="28"/>
                <w:szCs w:val="28"/>
              </w:rPr>
            </w:pPr>
          </w:p>
        </w:tc>
        <w:tc>
          <w:tcPr>
            <w:tcW w:w="1134" w:type="dxa"/>
            <w:vAlign w:val="center"/>
          </w:tcPr>
          <w:p>
            <w:pPr>
              <w:spacing w:line="480" w:lineRule="exact"/>
              <w:jc w:val="center"/>
              <w:rPr>
                <w:rFonts w:ascii="仿宋" w:hAnsi="仿宋" w:eastAsia="仿宋"/>
                <w:sz w:val="28"/>
                <w:szCs w:val="28"/>
              </w:rPr>
            </w:pPr>
            <w:r>
              <w:rPr>
                <w:rFonts w:hint="eastAsia" w:ascii="仿宋" w:hAnsi="仿宋" w:eastAsia="仿宋"/>
                <w:sz w:val="28"/>
                <w:szCs w:val="28"/>
              </w:rPr>
              <w:t>1</w:t>
            </w:r>
          </w:p>
        </w:tc>
        <w:tc>
          <w:tcPr>
            <w:tcW w:w="1237" w:type="dxa"/>
            <w:vAlign w:val="center"/>
          </w:tcPr>
          <w:p>
            <w:pPr>
              <w:spacing w:line="480" w:lineRule="exact"/>
              <w:jc w:val="center"/>
              <w:rPr>
                <w:rFonts w:ascii="仿宋" w:hAnsi="仿宋" w:eastAsia="仿宋"/>
                <w:sz w:val="28"/>
                <w:szCs w:val="28"/>
              </w:rPr>
            </w:pPr>
          </w:p>
        </w:tc>
        <w:tc>
          <w:tcPr>
            <w:tcW w:w="1173" w:type="dxa"/>
            <w:vAlign w:val="center"/>
          </w:tcPr>
          <w:p>
            <w:pPr>
              <w:spacing w:line="480" w:lineRule="exact"/>
              <w:jc w:val="center"/>
              <w:rPr>
                <w:rFonts w:ascii="仿宋" w:hAnsi="仿宋" w:eastAsia="仿宋"/>
                <w:sz w:val="28"/>
                <w:szCs w:val="28"/>
              </w:rPr>
            </w:pPr>
            <w:r>
              <w:rPr>
                <w:rFonts w:hint="eastAsia" w:ascii="仿宋" w:hAnsi="仿宋" w:eastAsia="仿宋"/>
                <w:sz w:val="28"/>
                <w:szCs w:val="28"/>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3510" w:type="dxa"/>
            <w:vAlign w:val="center"/>
          </w:tcPr>
          <w:p>
            <w:pPr>
              <w:spacing w:line="480" w:lineRule="exact"/>
              <w:rPr>
                <w:rFonts w:ascii="仿宋" w:hAnsi="仿宋" w:eastAsia="仿宋"/>
                <w:sz w:val="28"/>
                <w:szCs w:val="28"/>
              </w:rPr>
            </w:pPr>
            <w:r>
              <w:rPr>
                <w:rFonts w:hint="eastAsia" w:ascii="仿宋" w:hAnsi="仿宋" w:eastAsia="仿宋"/>
                <w:sz w:val="28"/>
                <w:szCs w:val="28"/>
              </w:rPr>
              <w:t>具有海外留学、研修经历教师占全校教师比例</w:t>
            </w:r>
          </w:p>
        </w:tc>
        <w:tc>
          <w:tcPr>
            <w:tcW w:w="1276" w:type="dxa"/>
            <w:vAlign w:val="center"/>
          </w:tcPr>
          <w:p>
            <w:pPr>
              <w:spacing w:line="480" w:lineRule="exact"/>
              <w:jc w:val="center"/>
              <w:rPr>
                <w:rFonts w:ascii="仿宋" w:hAnsi="仿宋" w:eastAsia="仿宋"/>
                <w:sz w:val="28"/>
                <w:szCs w:val="28"/>
              </w:rPr>
            </w:pPr>
            <w:r>
              <w:rPr>
                <w:rFonts w:hint="eastAsia" w:ascii="仿宋" w:hAnsi="仿宋" w:eastAsia="仿宋"/>
                <w:sz w:val="28"/>
                <w:szCs w:val="28"/>
              </w:rPr>
              <w:t>20%</w:t>
            </w:r>
          </w:p>
        </w:tc>
        <w:tc>
          <w:tcPr>
            <w:tcW w:w="1276" w:type="dxa"/>
            <w:vAlign w:val="center"/>
          </w:tcPr>
          <w:p>
            <w:pPr>
              <w:spacing w:line="480" w:lineRule="exact"/>
              <w:jc w:val="center"/>
              <w:rPr>
                <w:rFonts w:ascii="仿宋" w:hAnsi="仿宋" w:eastAsia="仿宋"/>
                <w:sz w:val="28"/>
                <w:szCs w:val="28"/>
              </w:rPr>
            </w:pPr>
            <w:r>
              <w:rPr>
                <w:rFonts w:hint="eastAsia" w:ascii="仿宋" w:hAnsi="仿宋" w:eastAsia="仿宋"/>
                <w:sz w:val="28"/>
                <w:szCs w:val="28"/>
              </w:rPr>
              <w:t>22%</w:t>
            </w:r>
          </w:p>
        </w:tc>
        <w:tc>
          <w:tcPr>
            <w:tcW w:w="1134" w:type="dxa"/>
            <w:vAlign w:val="center"/>
          </w:tcPr>
          <w:p>
            <w:pPr>
              <w:spacing w:line="480" w:lineRule="exact"/>
              <w:jc w:val="center"/>
              <w:rPr>
                <w:rFonts w:ascii="仿宋" w:hAnsi="仿宋" w:eastAsia="仿宋"/>
                <w:sz w:val="28"/>
                <w:szCs w:val="28"/>
              </w:rPr>
            </w:pPr>
            <w:r>
              <w:rPr>
                <w:rFonts w:hint="eastAsia" w:ascii="仿宋" w:hAnsi="仿宋" w:eastAsia="仿宋"/>
                <w:sz w:val="28"/>
                <w:szCs w:val="28"/>
              </w:rPr>
              <w:t>25%</w:t>
            </w:r>
          </w:p>
        </w:tc>
        <w:tc>
          <w:tcPr>
            <w:tcW w:w="1237" w:type="dxa"/>
            <w:vAlign w:val="center"/>
          </w:tcPr>
          <w:p>
            <w:pPr>
              <w:spacing w:line="480" w:lineRule="exact"/>
              <w:jc w:val="center"/>
              <w:rPr>
                <w:rFonts w:ascii="仿宋" w:hAnsi="仿宋" w:eastAsia="仿宋"/>
                <w:sz w:val="28"/>
                <w:szCs w:val="28"/>
              </w:rPr>
            </w:pPr>
            <w:r>
              <w:rPr>
                <w:rFonts w:hint="eastAsia" w:ascii="仿宋" w:hAnsi="仿宋" w:eastAsia="仿宋"/>
                <w:sz w:val="28"/>
                <w:szCs w:val="28"/>
              </w:rPr>
              <w:t>27%</w:t>
            </w:r>
          </w:p>
        </w:tc>
        <w:tc>
          <w:tcPr>
            <w:tcW w:w="1173" w:type="dxa"/>
            <w:vAlign w:val="center"/>
          </w:tcPr>
          <w:p>
            <w:pPr>
              <w:spacing w:line="480" w:lineRule="exact"/>
              <w:jc w:val="center"/>
              <w:rPr>
                <w:rFonts w:ascii="仿宋" w:hAnsi="仿宋" w:eastAsia="仿宋"/>
                <w:sz w:val="28"/>
                <w:szCs w:val="28"/>
              </w:rPr>
            </w:pPr>
            <w:r>
              <w:rPr>
                <w:rFonts w:hint="eastAsia" w:ascii="仿宋" w:hAnsi="仿宋" w:eastAsia="仿宋"/>
                <w:sz w:val="28"/>
                <w:szCs w:val="28"/>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3510" w:type="dxa"/>
            <w:vAlign w:val="center"/>
          </w:tcPr>
          <w:p>
            <w:pPr>
              <w:spacing w:line="480" w:lineRule="exact"/>
              <w:rPr>
                <w:rFonts w:ascii="仿宋" w:hAnsi="仿宋" w:eastAsia="仿宋"/>
                <w:sz w:val="28"/>
                <w:szCs w:val="28"/>
              </w:rPr>
            </w:pPr>
            <w:r>
              <w:rPr>
                <w:rFonts w:hint="eastAsia" w:ascii="仿宋" w:hAnsi="仿宋" w:eastAsia="仿宋"/>
                <w:sz w:val="28"/>
                <w:szCs w:val="28"/>
              </w:rPr>
              <w:t>全英文授课专业</w:t>
            </w:r>
          </w:p>
        </w:tc>
        <w:tc>
          <w:tcPr>
            <w:tcW w:w="1276" w:type="dxa"/>
            <w:vAlign w:val="center"/>
          </w:tcPr>
          <w:p>
            <w:pPr>
              <w:spacing w:line="480" w:lineRule="exact"/>
              <w:jc w:val="center"/>
              <w:rPr>
                <w:rFonts w:ascii="仿宋" w:hAnsi="仿宋" w:eastAsia="仿宋"/>
                <w:sz w:val="28"/>
                <w:szCs w:val="28"/>
              </w:rPr>
            </w:pPr>
            <w:r>
              <w:rPr>
                <w:rFonts w:hint="eastAsia" w:ascii="仿宋" w:hAnsi="仿宋" w:eastAsia="仿宋"/>
                <w:sz w:val="28"/>
                <w:szCs w:val="28"/>
              </w:rPr>
              <w:t>1</w:t>
            </w:r>
          </w:p>
        </w:tc>
        <w:tc>
          <w:tcPr>
            <w:tcW w:w="1276" w:type="dxa"/>
            <w:vAlign w:val="center"/>
          </w:tcPr>
          <w:p>
            <w:pPr>
              <w:spacing w:line="480" w:lineRule="exact"/>
              <w:jc w:val="center"/>
              <w:rPr>
                <w:rFonts w:ascii="仿宋" w:hAnsi="仿宋" w:eastAsia="仿宋"/>
                <w:sz w:val="28"/>
                <w:szCs w:val="28"/>
              </w:rPr>
            </w:pPr>
          </w:p>
        </w:tc>
        <w:tc>
          <w:tcPr>
            <w:tcW w:w="1134" w:type="dxa"/>
            <w:vAlign w:val="center"/>
          </w:tcPr>
          <w:p>
            <w:pPr>
              <w:spacing w:line="480" w:lineRule="exact"/>
              <w:jc w:val="center"/>
              <w:rPr>
                <w:rFonts w:ascii="仿宋" w:hAnsi="仿宋" w:eastAsia="仿宋"/>
                <w:sz w:val="28"/>
                <w:szCs w:val="28"/>
              </w:rPr>
            </w:pPr>
          </w:p>
        </w:tc>
        <w:tc>
          <w:tcPr>
            <w:tcW w:w="1237" w:type="dxa"/>
            <w:vAlign w:val="center"/>
          </w:tcPr>
          <w:p>
            <w:pPr>
              <w:spacing w:line="480" w:lineRule="exact"/>
              <w:jc w:val="center"/>
              <w:rPr>
                <w:rFonts w:ascii="仿宋" w:hAnsi="仿宋" w:eastAsia="仿宋"/>
                <w:sz w:val="28"/>
                <w:szCs w:val="28"/>
              </w:rPr>
            </w:pPr>
            <w:r>
              <w:rPr>
                <w:rFonts w:ascii="仿宋" w:hAnsi="仿宋" w:eastAsia="仿宋"/>
                <w:sz w:val="28"/>
                <w:szCs w:val="28"/>
              </w:rPr>
              <w:t>1</w:t>
            </w:r>
          </w:p>
        </w:tc>
        <w:tc>
          <w:tcPr>
            <w:tcW w:w="1173" w:type="dxa"/>
            <w:vAlign w:val="center"/>
          </w:tcPr>
          <w:p>
            <w:pPr>
              <w:spacing w:line="480" w:lineRule="exact"/>
              <w:jc w:val="center"/>
              <w:rPr>
                <w:rFonts w:ascii="仿宋" w:hAnsi="仿宋" w:eastAsia="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3510" w:type="dxa"/>
            <w:vAlign w:val="center"/>
          </w:tcPr>
          <w:p>
            <w:pPr>
              <w:spacing w:line="480" w:lineRule="exact"/>
              <w:rPr>
                <w:rFonts w:ascii="仿宋" w:hAnsi="仿宋" w:eastAsia="仿宋"/>
                <w:sz w:val="28"/>
                <w:szCs w:val="28"/>
              </w:rPr>
            </w:pPr>
            <w:r>
              <w:rPr>
                <w:rFonts w:hint="eastAsia" w:ascii="仿宋" w:hAnsi="仿宋" w:eastAsia="仿宋"/>
                <w:sz w:val="28"/>
                <w:szCs w:val="28"/>
              </w:rPr>
              <w:t>全英文授课国际化课程数</w:t>
            </w:r>
          </w:p>
        </w:tc>
        <w:tc>
          <w:tcPr>
            <w:tcW w:w="1276" w:type="dxa"/>
            <w:vAlign w:val="center"/>
          </w:tcPr>
          <w:p>
            <w:pPr>
              <w:spacing w:line="480" w:lineRule="exact"/>
              <w:jc w:val="center"/>
              <w:rPr>
                <w:rFonts w:ascii="仿宋" w:hAnsi="仿宋" w:eastAsia="仿宋"/>
                <w:sz w:val="28"/>
                <w:szCs w:val="28"/>
              </w:rPr>
            </w:pPr>
            <w:r>
              <w:rPr>
                <w:rFonts w:hint="eastAsia" w:ascii="仿宋" w:hAnsi="仿宋" w:eastAsia="仿宋"/>
                <w:sz w:val="28"/>
                <w:szCs w:val="28"/>
              </w:rPr>
              <w:t>10</w:t>
            </w:r>
          </w:p>
        </w:tc>
        <w:tc>
          <w:tcPr>
            <w:tcW w:w="1276" w:type="dxa"/>
            <w:vAlign w:val="center"/>
          </w:tcPr>
          <w:p>
            <w:pPr>
              <w:spacing w:line="480" w:lineRule="exact"/>
              <w:jc w:val="center"/>
              <w:rPr>
                <w:rFonts w:ascii="仿宋" w:hAnsi="仿宋" w:eastAsia="仿宋"/>
                <w:sz w:val="28"/>
                <w:szCs w:val="28"/>
              </w:rPr>
            </w:pPr>
            <w:r>
              <w:rPr>
                <w:rFonts w:hint="eastAsia" w:ascii="仿宋" w:hAnsi="仿宋" w:eastAsia="仿宋"/>
                <w:sz w:val="28"/>
                <w:szCs w:val="28"/>
              </w:rPr>
              <w:t>10</w:t>
            </w:r>
          </w:p>
        </w:tc>
        <w:tc>
          <w:tcPr>
            <w:tcW w:w="1134" w:type="dxa"/>
            <w:vAlign w:val="center"/>
          </w:tcPr>
          <w:p>
            <w:pPr>
              <w:spacing w:line="480" w:lineRule="exact"/>
              <w:jc w:val="center"/>
              <w:rPr>
                <w:rFonts w:ascii="仿宋" w:hAnsi="仿宋" w:eastAsia="仿宋"/>
                <w:sz w:val="28"/>
                <w:szCs w:val="28"/>
              </w:rPr>
            </w:pPr>
            <w:r>
              <w:rPr>
                <w:rFonts w:ascii="仿宋" w:hAnsi="仿宋" w:eastAsia="仿宋"/>
                <w:sz w:val="28"/>
                <w:szCs w:val="28"/>
              </w:rPr>
              <w:t>10</w:t>
            </w:r>
          </w:p>
        </w:tc>
        <w:tc>
          <w:tcPr>
            <w:tcW w:w="1237" w:type="dxa"/>
            <w:vAlign w:val="center"/>
          </w:tcPr>
          <w:p>
            <w:pPr>
              <w:spacing w:line="480" w:lineRule="exact"/>
              <w:jc w:val="center"/>
              <w:rPr>
                <w:rFonts w:ascii="仿宋" w:hAnsi="仿宋" w:eastAsia="仿宋"/>
                <w:sz w:val="28"/>
                <w:szCs w:val="28"/>
              </w:rPr>
            </w:pPr>
            <w:r>
              <w:rPr>
                <w:rFonts w:hint="eastAsia" w:ascii="仿宋" w:hAnsi="仿宋" w:eastAsia="仿宋"/>
                <w:sz w:val="28"/>
                <w:szCs w:val="28"/>
              </w:rPr>
              <w:t>15</w:t>
            </w:r>
          </w:p>
        </w:tc>
        <w:tc>
          <w:tcPr>
            <w:tcW w:w="1173" w:type="dxa"/>
            <w:vAlign w:val="center"/>
          </w:tcPr>
          <w:p>
            <w:pPr>
              <w:spacing w:line="480" w:lineRule="exact"/>
              <w:jc w:val="center"/>
              <w:rPr>
                <w:rFonts w:ascii="仿宋" w:hAnsi="仿宋" w:eastAsia="仿宋"/>
                <w:sz w:val="28"/>
                <w:szCs w:val="28"/>
              </w:rPr>
            </w:pPr>
            <w:r>
              <w:rPr>
                <w:rFonts w:hint="eastAsia" w:ascii="仿宋" w:hAnsi="仿宋" w:eastAsia="仿宋"/>
                <w:sz w:val="28"/>
                <w:szCs w:val="28"/>
              </w:rPr>
              <w:t>15</w:t>
            </w:r>
          </w:p>
        </w:tc>
      </w:tr>
    </w:tbl>
    <w:p>
      <w:pPr>
        <w:spacing w:line="480" w:lineRule="exact"/>
        <w:ind w:firstLine="560" w:firstLineChars="200"/>
        <w:jc w:val="center"/>
        <w:rPr>
          <w:rFonts w:ascii="仿宋" w:hAnsi="仿宋" w:eastAsia="仿宋"/>
          <w:sz w:val="28"/>
          <w:szCs w:val="28"/>
        </w:rPr>
      </w:pPr>
    </w:p>
    <w:p>
      <w:pPr>
        <w:spacing w:line="480" w:lineRule="exact"/>
        <w:ind w:firstLine="560" w:firstLineChars="200"/>
        <w:jc w:val="center"/>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 xml:space="preserve">  </w:t>
      </w:r>
    </w:p>
    <w:p>
      <w:pPr>
        <w:spacing w:line="480" w:lineRule="exact"/>
        <w:ind w:firstLine="560" w:firstLineChars="200"/>
        <w:jc w:val="center"/>
        <w:rPr>
          <w:rFonts w:ascii="仿宋" w:hAnsi="仿宋" w:eastAsia="仿宋"/>
          <w:sz w:val="28"/>
          <w:szCs w:val="28"/>
        </w:rPr>
      </w:pPr>
    </w:p>
    <w:p>
      <w:pPr>
        <w:spacing w:line="480" w:lineRule="exact"/>
        <w:ind w:firstLine="560" w:firstLineChars="200"/>
        <w:jc w:val="center"/>
        <w:rPr>
          <w:rFonts w:ascii="仿宋" w:hAnsi="仿宋" w:eastAsia="仿宋"/>
          <w:sz w:val="28"/>
          <w:szCs w:val="28"/>
        </w:rPr>
      </w:pPr>
    </w:p>
    <w:p>
      <w:pPr>
        <w:spacing w:line="480" w:lineRule="exact"/>
        <w:ind w:firstLine="560" w:firstLineChars="200"/>
        <w:jc w:val="center"/>
        <w:rPr>
          <w:rFonts w:ascii="仿宋" w:hAnsi="仿宋" w:eastAsia="仿宋"/>
          <w:sz w:val="28"/>
          <w:szCs w:val="28"/>
        </w:rPr>
      </w:pPr>
    </w:p>
    <w:p>
      <w:pPr>
        <w:spacing w:line="480" w:lineRule="exact"/>
        <w:ind w:firstLine="560" w:firstLineChars="200"/>
        <w:jc w:val="center"/>
        <w:rPr>
          <w:rFonts w:ascii="仿宋" w:hAnsi="仿宋" w:eastAsia="仿宋"/>
          <w:sz w:val="28"/>
          <w:szCs w:val="28"/>
        </w:rPr>
      </w:pPr>
    </w:p>
    <w:p>
      <w:pPr>
        <w:spacing w:line="480" w:lineRule="exact"/>
        <w:ind w:firstLine="560" w:firstLineChars="200"/>
        <w:jc w:val="center"/>
        <w:rPr>
          <w:rFonts w:ascii="仿宋" w:hAnsi="仿宋" w:eastAsia="仿宋"/>
          <w:sz w:val="28"/>
          <w:szCs w:val="28"/>
        </w:rPr>
      </w:pPr>
    </w:p>
    <w:p>
      <w:pPr>
        <w:spacing w:line="480" w:lineRule="exact"/>
        <w:ind w:firstLine="560" w:firstLineChars="200"/>
        <w:jc w:val="center"/>
        <w:rPr>
          <w:rFonts w:ascii="仿宋" w:hAnsi="仿宋" w:eastAsia="仿宋"/>
          <w:sz w:val="28"/>
          <w:szCs w:val="28"/>
        </w:rPr>
      </w:pPr>
    </w:p>
    <w:p>
      <w:pPr>
        <w:spacing w:line="480" w:lineRule="exact"/>
        <w:ind w:firstLine="560" w:firstLineChars="200"/>
        <w:jc w:val="center"/>
        <w:rPr>
          <w:rFonts w:ascii="仿宋" w:hAnsi="仿宋" w:eastAsia="仿宋"/>
          <w:sz w:val="28"/>
          <w:szCs w:val="28"/>
        </w:rPr>
      </w:pPr>
    </w:p>
    <w:p>
      <w:pPr>
        <w:spacing w:line="480" w:lineRule="exact"/>
        <w:ind w:firstLine="560" w:firstLineChars="200"/>
        <w:jc w:val="center"/>
        <w:rPr>
          <w:rFonts w:ascii="仿宋" w:hAnsi="仿宋" w:eastAsia="仿宋"/>
          <w:sz w:val="28"/>
          <w:szCs w:val="28"/>
        </w:rPr>
      </w:pPr>
    </w:p>
    <w:p>
      <w:pPr>
        <w:spacing w:line="480" w:lineRule="exact"/>
        <w:ind w:firstLine="560" w:firstLineChars="200"/>
        <w:jc w:val="center"/>
        <w:rPr>
          <w:rFonts w:ascii="仿宋" w:hAnsi="仿宋" w:eastAsia="仿宋"/>
          <w:sz w:val="28"/>
          <w:szCs w:val="28"/>
        </w:rPr>
      </w:pPr>
    </w:p>
    <w:p>
      <w:pPr>
        <w:spacing w:line="480" w:lineRule="exact"/>
        <w:rPr>
          <w:rFonts w:hint="eastAsia" w:ascii="仿宋" w:hAnsi="仿宋" w:eastAsia="仿宋"/>
          <w:sz w:val="28"/>
          <w:szCs w:val="28"/>
        </w:rPr>
      </w:pPr>
    </w:p>
    <w:p>
      <w:pPr>
        <w:spacing w:line="480" w:lineRule="exact"/>
        <w:ind w:firstLine="560" w:firstLineChars="200"/>
        <w:jc w:val="right"/>
        <w:rPr>
          <w:rFonts w:ascii="仿宋" w:hAnsi="仿宋" w:eastAsia="仿宋"/>
          <w:sz w:val="28"/>
          <w:szCs w:val="28"/>
        </w:rPr>
      </w:pPr>
      <w:r>
        <w:rPr>
          <w:rFonts w:hint="eastAsia" w:ascii="仿宋" w:hAnsi="仿宋" w:eastAsia="仿宋"/>
          <w:sz w:val="28"/>
          <w:szCs w:val="28"/>
        </w:rPr>
        <w:t>表3</w:t>
      </w:r>
      <w:r>
        <w:rPr>
          <w:rFonts w:ascii="仿宋" w:hAnsi="仿宋" w:eastAsia="仿宋"/>
          <w:sz w:val="28"/>
          <w:szCs w:val="28"/>
        </w:rPr>
        <w:t xml:space="preserve"> </w:t>
      </w:r>
      <w:r>
        <w:rPr>
          <w:rFonts w:hint="eastAsia" w:ascii="仿宋" w:hAnsi="仿宋" w:eastAsia="仿宋"/>
          <w:sz w:val="28"/>
          <w:szCs w:val="28"/>
        </w:rPr>
        <w:t>专项经费投入</w:t>
      </w:r>
      <w:r>
        <w:rPr>
          <w:rFonts w:ascii="仿宋" w:hAnsi="仿宋" w:eastAsia="仿宋"/>
          <w:sz w:val="28"/>
          <w:szCs w:val="28"/>
        </w:rPr>
        <w:t>测算</w:t>
      </w: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 xml:space="preserve">  （单位：万元）</w:t>
      </w:r>
    </w:p>
    <w:tbl>
      <w:tblPr>
        <w:tblStyle w:val="6"/>
        <w:tblW w:w="9498" w:type="dxa"/>
        <w:tblInd w:w="-318" w:type="dxa"/>
        <w:tblLayout w:type="fixed"/>
        <w:tblCellMar>
          <w:top w:w="0" w:type="dxa"/>
          <w:left w:w="108" w:type="dxa"/>
          <w:bottom w:w="0" w:type="dxa"/>
          <w:right w:w="108" w:type="dxa"/>
        </w:tblCellMar>
      </w:tblPr>
      <w:tblGrid>
        <w:gridCol w:w="1560"/>
        <w:gridCol w:w="1134"/>
        <w:gridCol w:w="1134"/>
        <w:gridCol w:w="1134"/>
        <w:gridCol w:w="1134"/>
        <w:gridCol w:w="1134"/>
        <w:gridCol w:w="1134"/>
        <w:gridCol w:w="1134"/>
      </w:tblGrid>
      <w:tr>
        <w:tblPrEx>
          <w:tblLayout w:type="fixed"/>
          <w:tblCellMar>
            <w:top w:w="0" w:type="dxa"/>
            <w:left w:w="108" w:type="dxa"/>
            <w:bottom w:w="0" w:type="dxa"/>
            <w:right w:w="108" w:type="dxa"/>
          </w:tblCellMar>
        </w:tblPrEx>
        <w:trPr>
          <w:trHeight w:val="284" w:hRule="atLeast"/>
        </w:trPr>
        <w:tc>
          <w:tcPr>
            <w:tcW w:w="1560" w:type="dxa"/>
            <w:vMerge w:val="restart"/>
            <w:tcBorders>
              <w:top w:val="single" w:color="auto" w:sz="4" w:space="0"/>
              <w:left w:val="single" w:color="auto" w:sz="4" w:space="0"/>
              <w:bottom w:val="single" w:color="auto" w:sz="4" w:space="0"/>
              <w:right w:val="single" w:color="auto" w:sz="4" w:space="0"/>
            </w:tcBorders>
            <w:vAlign w:val="center"/>
          </w:tcPr>
          <w:p>
            <w:pPr>
              <w:spacing w:line="480" w:lineRule="exact"/>
              <w:ind w:firstLine="560" w:firstLineChars="200"/>
              <w:jc w:val="center"/>
              <w:rPr>
                <w:rFonts w:ascii="仿宋" w:hAnsi="仿宋" w:eastAsia="仿宋"/>
                <w:sz w:val="28"/>
                <w:szCs w:val="28"/>
              </w:rPr>
            </w:pPr>
          </w:p>
        </w:tc>
        <w:tc>
          <w:tcPr>
            <w:tcW w:w="2268"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sz w:val="28"/>
                <w:szCs w:val="28"/>
              </w:rPr>
            </w:pPr>
            <w:r>
              <w:rPr>
                <w:rFonts w:hint="eastAsia" w:ascii="仿宋" w:hAnsi="仿宋" w:eastAsia="仿宋"/>
                <w:sz w:val="28"/>
                <w:szCs w:val="28"/>
              </w:rPr>
              <w:t>2018年</w:t>
            </w:r>
          </w:p>
        </w:tc>
        <w:tc>
          <w:tcPr>
            <w:tcW w:w="2268"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sz w:val="28"/>
                <w:szCs w:val="28"/>
              </w:rPr>
            </w:pPr>
            <w:r>
              <w:rPr>
                <w:rFonts w:hint="eastAsia" w:ascii="仿宋" w:hAnsi="仿宋" w:eastAsia="仿宋"/>
                <w:sz w:val="28"/>
                <w:szCs w:val="28"/>
              </w:rPr>
              <w:t>2019年</w:t>
            </w:r>
          </w:p>
        </w:tc>
        <w:tc>
          <w:tcPr>
            <w:tcW w:w="2268"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sz w:val="28"/>
                <w:szCs w:val="28"/>
              </w:rPr>
            </w:pPr>
            <w:r>
              <w:rPr>
                <w:rFonts w:hint="eastAsia" w:ascii="仿宋" w:hAnsi="仿宋" w:eastAsia="仿宋"/>
                <w:sz w:val="28"/>
                <w:szCs w:val="28"/>
              </w:rPr>
              <w:t>2020年</w:t>
            </w:r>
          </w:p>
        </w:tc>
        <w:tc>
          <w:tcPr>
            <w:tcW w:w="1134" w:type="dxa"/>
            <w:vMerge w:val="restart"/>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sz w:val="28"/>
                <w:szCs w:val="28"/>
              </w:rPr>
            </w:pPr>
            <w:r>
              <w:rPr>
                <w:rFonts w:hint="eastAsia" w:ascii="仿宋" w:hAnsi="仿宋" w:eastAsia="仿宋"/>
                <w:sz w:val="28"/>
                <w:szCs w:val="28"/>
              </w:rPr>
              <w:t>合计</w:t>
            </w:r>
          </w:p>
        </w:tc>
      </w:tr>
      <w:tr>
        <w:tblPrEx>
          <w:tblLayout w:type="fixed"/>
          <w:tblCellMar>
            <w:top w:w="0" w:type="dxa"/>
            <w:left w:w="108" w:type="dxa"/>
            <w:bottom w:w="0" w:type="dxa"/>
            <w:right w:w="108" w:type="dxa"/>
          </w:tblCellMar>
        </w:tblPrEx>
        <w:trPr>
          <w:trHeight w:val="569" w:hRule="atLeast"/>
        </w:trPr>
        <w:tc>
          <w:tcPr>
            <w:tcW w:w="1560" w:type="dxa"/>
            <w:vMerge w:val="continue"/>
            <w:tcBorders>
              <w:top w:val="single" w:color="auto" w:sz="4" w:space="0"/>
              <w:left w:val="single" w:color="auto" w:sz="4" w:space="0"/>
              <w:bottom w:val="single" w:color="auto" w:sz="4" w:space="0"/>
              <w:right w:val="single" w:color="auto" w:sz="4" w:space="0"/>
            </w:tcBorders>
            <w:vAlign w:val="center"/>
          </w:tcPr>
          <w:p>
            <w:pPr>
              <w:spacing w:line="480" w:lineRule="exact"/>
              <w:ind w:firstLine="560" w:firstLineChars="200"/>
              <w:jc w:val="center"/>
              <w:rPr>
                <w:rFonts w:ascii="仿宋" w:hAnsi="仿宋" w:eastAsia="仿宋"/>
                <w:sz w:val="28"/>
                <w:szCs w:val="28"/>
              </w:rPr>
            </w:pPr>
          </w:p>
        </w:tc>
        <w:tc>
          <w:tcPr>
            <w:tcW w:w="1134" w:type="dxa"/>
            <w:tcBorders>
              <w:top w:val="nil"/>
              <w:left w:val="nil"/>
              <w:bottom w:val="single" w:color="auto" w:sz="4" w:space="0"/>
              <w:right w:val="single" w:color="auto" w:sz="4" w:space="0"/>
            </w:tcBorders>
            <w:vAlign w:val="center"/>
          </w:tcPr>
          <w:p>
            <w:pPr>
              <w:spacing w:line="480" w:lineRule="exact"/>
              <w:rPr>
                <w:rFonts w:ascii="仿宋" w:hAnsi="仿宋" w:eastAsia="仿宋"/>
                <w:sz w:val="28"/>
                <w:szCs w:val="28"/>
              </w:rPr>
            </w:pPr>
            <w:r>
              <w:rPr>
                <w:rFonts w:hint="eastAsia" w:ascii="仿宋" w:hAnsi="仿宋" w:eastAsia="仿宋"/>
                <w:sz w:val="28"/>
                <w:szCs w:val="28"/>
              </w:rPr>
              <w:t>学校财政预算</w:t>
            </w:r>
          </w:p>
        </w:tc>
        <w:tc>
          <w:tcPr>
            <w:tcW w:w="1134" w:type="dxa"/>
            <w:tcBorders>
              <w:top w:val="nil"/>
              <w:left w:val="nil"/>
              <w:bottom w:val="single" w:color="auto" w:sz="4" w:space="0"/>
              <w:right w:val="single" w:color="auto" w:sz="4" w:space="0"/>
            </w:tcBorders>
            <w:vAlign w:val="center"/>
          </w:tcPr>
          <w:p>
            <w:pPr>
              <w:spacing w:line="480" w:lineRule="exact"/>
              <w:rPr>
                <w:rFonts w:ascii="仿宋" w:hAnsi="仿宋" w:eastAsia="仿宋"/>
                <w:sz w:val="28"/>
                <w:szCs w:val="28"/>
              </w:rPr>
            </w:pPr>
            <w:r>
              <w:rPr>
                <w:rFonts w:hint="eastAsia" w:ascii="仿宋" w:hAnsi="仿宋" w:eastAsia="仿宋"/>
                <w:sz w:val="28"/>
                <w:szCs w:val="28"/>
              </w:rPr>
              <w:t>政府竞争性项目</w:t>
            </w:r>
          </w:p>
        </w:tc>
        <w:tc>
          <w:tcPr>
            <w:tcW w:w="1134" w:type="dxa"/>
            <w:tcBorders>
              <w:top w:val="nil"/>
              <w:left w:val="nil"/>
              <w:bottom w:val="single" w:color="auto" w:sz="4" w:space="0"/>
              <w:right w:val="single" w:color="auto" w:sz="4" w:space="0"/>
            </w:tcBorders>
            <w:vAlign w:val="center"/>
          </w:tcPr>
          <w:p>
            <w:pPr>
              <w:spacing w:line="480" w:lineRule="exact"/>
              <w:rPr>
                <w:rFonts w:ascii="仿宋" w:hAnsi="仿宋" w:eastAsia="仿宋"/>
                <w:sz w:val="28"/>
                <w:szCs w:val="28"/>
              </w:rPr>
            </w:pPr>
            <w:r>
              <w:rPr>
                <w:rFonts w:hint="eastAsia" w:ascii="仿宋" w:hAnsi="仿宋" w:eastAsia="仿宋"/>
                <w:sz w:val="28"/>
                <w:szCs w:val="28"/>
              </w:rPr>
              <w:t>学校财政预算</w:t>
            </w:r>
          </w:p>
        </w:tc>
        <w:tc>
          <w:tcPr>
            <w:tcW w:w="1134" w:type="dxa"/>
            <w:tcBorders>
              <w:top w:val="nil"/>
              <w:left w:val="nil"/>
              <w:bottom w:val="single" w:color="auto" w:sz="4" w:space="0"/>
              <w:right w:val="single" w:color="auto" w:sz="4" w:space="0"/>
            </w:tcBorders>
            <w:vAlign w:val="center"/>
          </w:tcPr>
          <w:p>
            <w:pPr>
              <w:spacing w:line="480" w:lineRule="exact"/>
              <w:rPr>
                <w:rFonts w:ascii="仿宋" w:hAnsi="仿宋" w:eastAsia="仿宋"/>
                <w:sz w:val="28"/>
                <w:szCs w:val="28"/>
              </w:rPr>
            </w:pPr>
            <w:r>
              <w:rPr>
                <w:rFonts w:hint="eastAsia" w:ascii="仿宋" w:hAnsi="仿宋" w:eastAsia="仿宋"/>
                <w:sz w:val="28"/>
                <w:szCs w:val="28"/>
              </w:rPr>
              <w:t>政府竞争性项目</w:t>
            </w:r>
          </w:p>
        </w:tc>
        <w:tc>
          <w:tcPr>
            <w:tcW w:w="1134" w:type="dxa"/>
            <w:tcBorders>
              <w:top w:val="nil"/>
              <w:left w:val="nil"/>
              <w:bottom w:val="single" w:color="auto" w:sz="4" w:space="0"/>
              <w:right w:val="single" w:color="auto" w:sz="4" w:space="0"/>
            </w:tcBorders>
            <w:vAlign w:val="center"/>
          </w:tcPr>
          <w:p>
            <w:pPr>
              <w:spacing w:line="480" w:lineRule="exact"/>
              <w:rPr>
                <w:rFonts w:ascii="仿宋" w:hAnsi="仿宋" w:eastAsia="仿宋"/>
                <w:sz w:val="28"/>
                <w:szCs w:val="28"/>
              </w:rPr>
            </w:pPr>
            <w:r>
              <w:rPr>
                <w:rFonts w:hint="eastAsia" w:ascii="仿宋" w:hAnsi="仿宋" w:eastAsia="仿宋"/>
                <w:sz w:val="28"/>
                <w:szCs w:val="28"/>
              </w:rPr>
              <w:t>学校财政预算</w:t>
            </w:r>
          </w:p>
        </w:tc>
        <w:tc>
          <w:tcPr>
            <w:tcW w:w="1134" w:type="dxa"/>
            <w:tcBorders>
              <w:top w:val="nil"/>
              <w:left w:val="nil"/>
              <w:bottom w:val="single" w:color="auto" w:sz="4" w:space="0"/>
              <w:right w:val="single" w:color="auto" w:sz="4" w:space="0"/>
            </w:tcBorders>
            <w:vAlign w:val="center"/>
          </w:tcPr>
          <w:p>
            <w:pPr>
              <w:spacing w:line="480" w:lineRule="exact"/>
              <w:rPr>
                <w:rFonts w:ascii="仿宋" w:hAnsi="仿宋" w:eastAsia="仿宋"/>
                <w:sz w:val="28"/>
                <w:szCs w:val="28"/>
              </w:rPr>
            </w:pPr>
            <w:r>
              <w:rPr>
                <w:rFonts w:hint="eastAsia" w:ascii="仿宋" w:hAnsi="仿宋" w:eastAsia="仿宋"/>
                <w:sz w:val="28"/>
                <w:szCs w:val="28"/>
              </w:rPr>
              <w:t>政府竞争性项目</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spacing w:line="480" w:lineRule="exact"/>
              <w:ind w:firstLine="560" w:firstLineChars="200"/>
              <w:jc w:val="center"/>
              <w:rPr>
                <w:rFonts w:ascii="仿宋" w:hAnsi="仿宋" w:eastAsia="仿宋"/>
                <w:sz w:val="28"/>
                <w:szCs w:val="28"/>
              </w:rPr>
            </w:pPr>
          </w:p>
        </w:tc>
      </w:tr>
      <w:tr>
        <w:tblPrEx>
          <w:tblLayout w:type="fixed"/>
          <w:tblCellMar>
            <w:top w:w="0" w:type="dxa"/>
            <w:left w:w="108" w:type="dxa"/>
            <w:bottom w:w="0" w:type="dxa"/>
            <w:right w:w="108" w:type="dxa"/>
          </w:tblCellMar>
        </w:tblPrEx>
        <w:trPr>
          <w:trHeight w:val="853" w:hRule="atLeast"/>
        </w:trPr>
        <w:tc>
          <w:tcPr>
            <w:tcW w:w="1560" w:type="dxa"/>
            <w:tcBorders>
              <w:top w:val="nil"/>
              <w:left w:val="single" w:color="auto" w:sz="4" w:space="0"/>
              <w:bottom w:val="single" w:color="auto" w:sz="4" w:space="0"/>
              <w:right w:val="single" w:color="auto" w:sz="4" w:space="0"/>
            </w:tcBorders>
            <w:vAlign w:val="center"/>
          </w:tcPr>
          <w:p>
            <w:pPr>
              <w:spacing w:line="480" w:lineRule="exact"/>
              <w:rPr>
                <w:rFonts w:ascii="仿宋" w:hAnsi="仿宋" w:eastAsia="仿宋"/>
                <w:sz w:val="28"/>
                <w:szCs w:val="28"/>
              </w:rPr>
            </w:pPr>
            <w:r>
              <w:rPr>
                <w:rFonts w:hint="eastAsia" w:ascii="仿宋" w:hAnsi="仿宋" w:eastAsia="仿宋"/>
                <w:sz w:val="28"/>
                <w:szCs w:val="28"/>
              </w:rPr>
              <w:t>因公出国（境）团组</w:t>
            </w:r>
          </w:p>
        </w:tc>
        <w:tc>
          <w:tcPr>
            <w:tcW w:w="1134" w:type="dxa"/>
            <w:tcBorders>
              <w:top w:val="nil"/>
              <w:left w:val="nil"/>
              <w:bottom w:val="single" w:color="auto" w:sz="4" w:space="0"/>
              <w:right w:val="single" w:color="auto" w:sz="4" w:space="0"/>
            </w:tcBorders>
            <w:vAlign w:val="center"/>
          </w:tcPr>
          <w:p>
            <w:pPr>
              <w:spacing w:line="480" w:lineRule="exact"/>
              <w:jc w:val="center"/>
              <w:rPr>
                <w:rFonts w:ascii="仿宋" w:hAnsi="仿宋" w:eastAsia="仿宋"/>
                <w:sz w:val="28"/>
                <w:szCs w:val="28"/>
              </w:rPr>
            </w:pPr>
            <w:r>
              <w:rPr>
                <w:rFonts w:hint="eastAsia" w:ascii="仿宋" w:hAnsi="仿宋" w:eastAsia="仿宋"/>
                <w:sz w:val="28"/>
                <w:szCs w:val="28"/>
              </w:rPr>
              <w:t>63.6</w:t>
            </w:r>
          </w:p>
        </w:tc>
        <w:tc>
          <w:tcPr>
            <w:tcW w:w="1134" w:type="dxa"/>
            <w:tcBorders>
              <w:top w:val="nil"/>
              <w:left w:val="nil"/>
              <w:bottom w:val="single" w:color="auto" w:sz="4" w:space="0"/>
              <w:right w:val="single" w:color="auto" w:sz="4" w:space="0"/>
            </w:tcBorders>
            <w:vAlign w:val="center"/>
          </w:tcPr>
          <w:p>
            <w:pPr>
              <w:spacing w:line="480" w:lineRule="exact"/>
              <w:jc w:val="center"/>
              <w:rPr>
                <w:rFonts w:ascii="仿宋" w:hAnsi="仿宋" w:eastAsia="仿宋"/>
                <w:sz w:val="28"/>
                <w:szCs w:val="28"/>
              </w:rPr>
            </w:pPr>
          </w:p>
        </w:tc>
        <w:tc>
          <w:tcPr>
            <w:tcW w:w="1134" w:type="dxa"/>
            <w:tcBorders>
              <w:top w:val="nil"/>
              <w:left w:val="nil"/>
              <w:bottom w:val="single" w:color="auto" w:sz="4" w:space="0"/>
              <w:right w:val="single" w:color="auto" w:sz="4" w:space="0"/>
            </w:tcBorders>
            <w:vAlign w:val="center"/>
          </w:tcPr>
          <w:p>
            <w:pPr>
              <w:spacing w:line="480" w:lineRule="exact"/>
              <w:jc w:val="center"/>
              <w:rPr>
                <w:rFonts w:ascii="仿宋" w:hAnsi="仿宋" w:eastAsia="仿宋"/>
                <w:sz w:val="28"/>
                <w:szCs w:val="28"/>
              </w:rPr>
            </w:pPr>
            <w:r>
              <w:rPr>
                <w:rFonts w:hint="eastAsia" w:ascii="仿宋" w:hAnsi="仿宋" w:eastAsia="仿宋"/>
                <w:sz w:val="28"/>
                <w:szCs w:val="28"/>
              </w:rPr>
              <w:t>63.6</w:t>
            </w:r>
          </w:p>
        </w:tc>
        <w:tc>
          <w:tcPr>
            <w:tcW w:w="1134" w:type="dxa"/>
            <w:tcBorders>
              <w:top w:val="nil"/>
              <w:left w:val="nil"/>
              <w:bottom w:val="single" w:color="auto" w:sz="4" w:space="0"/>
              <w:right w:val="single" w:color="auto" w:sz="4" w:space="0"/>
            </w:tcBorders>
            <w:vAlign w:val="center"/>
          </w:tcPr>
          <w:p>
            <w:pPr>
              <w:spacing w:line="480" w:lineRule="exact"/>
              <w:jc w:val="center"/>
              <w:rPr>
                <w:rFonts w:ascii="仿宋" w:hAnsi="仿宋" w:eastAsia="仿宋"/>
                <w:sz w:val="28"/>
                <w:szCs w:val="28"/>
              </w:rPr>
            </w:pPr>
          </w:p>
        </w:tc>
        <w:tc>
          <w:tcPr>
            <w:tcW w:w="1134" w:type="dxa"/>
            <w:tcBorders>
              <w:top w:val="nil"/>
              <w:left w:val="nil"/>
              <w:bottom w:val="single" w:color="auto" w:sz="4" w:space="0"/>
              <w:right w:val="single" w:color="auto" w:sz="4" w:space="0"/>
            </w:tcBorders>
            <w:vAlign w:val="center"/>
          </w:tcPr>
          <w:p>
            <w:pPr>
              <w:spacing w:line="480" w:lineRule="exact"/>
              <w:jc w:val="center"/>
              <w:rPr>
                <w:rFonts w:ascii="仿宋" w:hAnsi="仿宋" w:eastAsia="仿宋"/>
                <w:sz w:val="28"/>
                <w:szCs w:val="28"/>
              </w:rPr>
            </w:pPr>
            <w:r>
              <w:rPr>
                <w:rFonts w:hint="eastAsia" w:ascii="仿宋" w:hAnsi="仿宋" w:eastAsia="仿宋"/>
                <w:sz w:val="28"/>
                <w:szCs w:val="28"/>
              </w:rPr>
              <w:t>63.6</w:t>
            </w:r>
          </w:p>
        </w:tc>
        <w:tc>
          <w:tcPr>
            <w:tcW w:w="1134" w:type="dxa"/>
            <w:tcBorders>
              <w:top w:val="nil"/>
              <w:left w:val="nil"/>
              <w:bottom w:val="single" w:color="auto" w:sz="4" w:space="0"/>
              <w:right w:val="single" w:color="auto" w:sz="4" w:space="0"/>
            </w:tcBorders>
            <w:vAlign w:val="center"/>
          </w:tcPr>
          <w:p>
            <w:pPr>
              <w:spacing w:line="480" w:lineRule="exact"/>
              <w:jc w:val="center"/>
              <w:rPr>
                <w:rFonts w:ascii="仿宋" w:hAnsi="仿宋" w:eastAsia="仿宋"/>
                <w:sz w:val="28"/>
                <w:szCs w:val="28"/>
              </w:rPr>
            </w:pPr>
          </w:p>
        </w:tc>
        <w:tc>
          <w:tcPr>
            <w:tcW w:w="1134" w:type="dxa"/>
            <w:tcBorders>
              <w:top w:val="nil"/>
              <w:left w:val="nil"/>
              <w:bottom w:val="single" w:color="auto" w:sz="4" w:space="0"/>
              <w:right w:val="single" w:color="auto" w:sz="4" w:space="0"/>
            </w:tcBorders>
            <w:vAlign w:val="center"/>
          </w:tcPr>
          <w:p>
            <w:pPr>
              <w:spacing w:line="480" w:lineRule="exact"/>
              <w:jc w:val="center"/>
              <w:rPr>
                <w:rFonts w:ascii="仿宋" w:hAnsi="仿宋" w:eastAsia="仿宋"/>
                <w:sz w:val="28"/>
                <w:szCs w:val="28"/>
              </w:rPr>
            </w:pPr>
            <w:r>
              <w:rPr>
                <w:rFonts w:hint="eastAsia" w:ascii="仿宋" w:hAnsi="仿宋" w:eastAsia="仿宋"/>
                <w:sz w:val="28"/>
                <w:szCs w:val="28"/>
              </w:rPr>
              <w:t>190.8</w:t>
            </w:r>
          </w:p>
        </w:tc>
      </w:tr>
      <w:tr>
        <w:tblPrEx>
          <w:tblLayout w:type="fixed"/>
          <w:tblCellMar>
            <w:top w:w="0" w:type="dxa"/>
            <w:left w:w="108" w:type="dxa"/>
            <w:bottom w:w="0" w:type="dxa"/>
            <w:right w:w="108" w:type="dxa"/>
          </w:tblCellMar>
        </w:tblPrEx>
        <w:trPr>
          <w:trHeight w:val="569" w:hRule="atLeast"/>
        </w:trPr>
        <w:tc>
          <w:tcPr>
            <w:tcW w:w="1560" w:type="dxa"/>
            <w:tcBorders>
              <w:top w:val="nil"/>
              <w:left w:val="single" w:color="auto" w:sz="4" w:space="0"/>
              <w:bottom w:val="single" w:color="auto" w:sz="4" w:space="0"/>
              <w:right w:val="single" w:color="auto" w:sz="4" w:space="0"/>
            </w:tcBorders>
            <w:vAlign w:val="center"/>
          </w:tcPr>
          <w:p>
            <w:pPr>
              <w:spacing w:line="480" w:lineRule="exact"/>
              <w:rPr>
                <w:rFonts w:ascii="仿宋" w:hAnsi="仿宋" w:eastAsia="仿宋"/>
                <w:sz w:val="28"/>
                <w:szCs w:val="28"/>
              </w:rPr>
            </w:pPr>
            <w:r>
              <w:rPr>
                <w:rFonts w:hint="eastAsia" w:ascii="仿宋" w:hAnsi="仿宋" w:eastAsia="仿宋"/>
                <w:sz w:val="28"/>
                <w:szCs w:val="28"/>
              </w:rPr>
              <w:t>留学生培养</w:t>
            </w:r>
          </w:p>
        </w:tc>
        <w:tc>
          <w:tcPr>
            <w:tcW w:w="1134" w:type="dxa"/>
            <w:tcBorders>
              <w:top w:val="nil"/>
              <w:left w:val="nil"/>
              <w:bottom w:val="single" w:color="auto" w:sz="4" w:space="0"/>
              <w:right w:val="single" w:color="auto" w:sz="4" w:space="0"/>
            </w:tcBorders>
            <w:vAlign w:val="center"/>
          </w:tcPr>
          <w:p>
            <w:pPr>
              <w:spacing w:line="480" w:lineRule="exact"/>
              <w:jc w:val="center"/>
              <w:rPr>
                <w:rFonts w:ascii="仿宋" w:hAnsi="仿宋" w:eastAsia="仿宋"/>
                <w:sz w:val="28"/>
                <w:szCs w:val="28"/>
              </w:rPr>
            </w:pPr>
            <w:r>
              <w:rPr>
                <w:rFonts w:hint="eastAsia" w:ascii="仿宋" w:hAnsi="仿宋" w:eastAsia="仿宋"/>
                <w:sz w:val="28"/>
                <w:szCs w:val="28"/>
              </w:rPr>
              <w:t>100</w:t>
            </w:r>
          </w:p>
        </w:tc>
        <w:tc>
          <w:tcPr>
            <w:tcW w:w="1134" w:type="dxa"/>
            <w:tcBorders>
              <w:top w:val="nil"/>
              <w:left w:val="nil"/>
              <w:bottom w:val="single" w:color="auto" w:sz="4" w:space="0"/>
              <w:right w:val="single" w:color="auto" w:sz="4" w:space="0"/>
            </w:tcBorders>
            <w:vAlign w:val="center"/>
          </w:tcPr>
          <w:p>
            <w:pPr>
              <w:spacing w:line="480" w:lineRule="exact"/>
              <w:jc w:val="center"/>
              <w:rPr>
                <w:rFonts w:ascii="仿宋" w:hAnsi="仿宋" w:eastAsia="仿宋"/>
                <w:sz w:val="28"/>
                <w:szCs w:val="28"/>
              </w:rPr>
            </w:pPr>
            <w:r>
              <w:rPr>
                <w:rFonts w:hint="eastAsia" w:ascii="仿宋" w:hAnsi="仿宋" w:eastAsia="仿宋"/>
                <w:sz w:val="28"/>
                <w:szCs w:val="28"/>
              </w:rPr>
              <w:t>150</w:t>
            </w:r>
          </w:p>
        </w:tc>
        <w:tc>
          <w:tcPr>
            <w:tcW w:w="1134" w:type="dxa"/>
            <w:tcBorders>
              <w:top w:val="nil"/>
              <w:left w:val="nil"/>
              <w:bottom w:val="single" w:color="auto" w:sz="4" w:space="0"/>
              <w:right w:val="single" w:color="auto" w:sz="4" w:space="0"/>
            </w:tcBorders>
            <w:vAlign w:val="center"/>
          </w:tcPr>
          <w:p>
            <w:pPr>
              <w:spacing w:line="480" w:lineRule="exact"/>
              <w:jc w:val="center"/>
              <w:rPr>
                <w:rFonts w:ascii="仿宋" w:hAnsi="仿宋" w:eastAsia="仿宋"/>
                <w:sz w:val="28"/>
                <w:szCs w:val="28"/>
              </w:rPr>
            </w:pPr>
            <w:r>
              <w:rPr>
                <w:rFonts w:hint="eastAsia" w:ascii="仿宋" w:hAnsi="仿宋" w:eastAsia="仿宋"/>
                <w:sz w:val="28"/>
                <w:szCs w:val="28"/>
              </w:rPr>
              <w:t>100</w:t>
            </w:r>
          </w:p>
        </w:tc>
        <w:tc>
          <w:tcPr>
            <w:tcW w:w="1134" w:type="dxa"/>
            <w:tcBorders>
              <w:top w:val="nil"/>
              <w:left w:val="nil"/>
              <w:bottom w:val="single" w:color="auto" w:sz="4" w:space="0"/>
              <w:right w:val="single" w:color="auto" w:sz="4" w:space="0"/>
            </w:tcBorders>
            <w:vAlign w:val="center"/>
          </w:tcPr>
          <w:p>
            <w:pPr>
              <w:spacing w:line="480" w:lineRule="exact"/>
              <w:jc w:val="center"/>
              <w:rPr>
                <w:rFonts w:ascii="仿宋" w:hAnsi="仿宋" w:eastAsia="仿宋"/>
                <w:sz w:val="28"/>
                <w:szCs w:val="28"/>
              </w:rPr>
            </w:pPr>
            <w:r>
              <w:rPr>
                <w:rFonts w:hint="eastAsia" w:ascii="仿宋" w:hAnsi="仿宋" w:eastAsia="仿宋"/>
                <w:sz w:val="28"/>
                <w:szCs w:val="28"/>
              </w:rPr>
              <w:t>150</w:t>
            </w:r>
          </w:p>
        </w:tc>
        <w:tc>
          <w:tcPr>
            <w:tcW w:w="1134" w:type="dxa"/>
            <w:tcBorders>
              <w:top w:val="nil"/>
              <w:left w:val="nil"/>
              <w:bottom w:val="single" w:color="auto" w:sz="4" w:space="0"/>
              <w:right w:val="single" w:color="auto" w:sz="4" w:space="0"/>
            </w:tcBorders>
            <w:vAlign w:val="center"/>
          </w:tcPr>
          <w:p>
            <w:pPr>
              <w:spacing w:line="480" w:lineRule="exact"/>
              <w:jc w:val="center"/>
              <w:rPr>
                <w:rFonts w:ascii="仿宋" w:hAnsi="仿宋" w:eastAsia="仿宋"/>
                <w:sz w:val="28"/>
                <w:szCs w:val="28"/>
              </w:rPr>
            </w:pPr>
            <w:r>
              <w:rPr>
                <w:rFonts w:hint="eastAsia" w:ascii="仿宋" w:hAnsi="仿宋" w:eastAsia="仿宋"/>
                <w:sz w:val="28"/>
                <w:szCs w:val="28"/>
              </w:rPr>
              <w:t>100</w:t>
            </w:r>
          </w:p>
        </w:tc>
        <w:tc>
          <w:tcPr>
            <w:tcW w:w="1134" w:type="dxa"/>
            <w:tcBorders>
              <w:top w:val="nil"/>
              <w:left w:val="nil"/>
              <w:bottom w:val="single" w:color="auto" w:sz="4" w:space="0"/>
              <w:right w:val="single" w:color="auto" w:sz="4" w:space="0"/>
            </w:tcBorders>
            <w:vAlign w:val="center"/>
          </w:tcPr>
          <w:p>
            <w:pPr>
              <w:spacing w:line="480" w:lineRule="exact"/>
              <w:jc w:val="center"/>
              <w:rPr>
                <w:rFonts w:ascii="仿宋" w:hAnsi="仿宋" w:eastAsia="仿宋"/>
                <w:sz w:val="28"/>
                <w:szCs w:val="28"/>
              </w:rPr>
            </w:pPr>
            <w:r>
              <w:rPr>
                <w:rFonts w:hint="eastAsia" w:ascii="仿宋" w:hAnsi="仿宋" w:eastAsia="仿宋"/>
                <w:sz w:val="28"/>
                <w:szCs w:val="28"/>
              </w:rPr>
              <w:t>150</w:t>
            </w:r>
          </w:p>
        </w:tc>
        <w:tc>
          <w:tcPr>
            <w:tcW w:w="1134" w:type="dxa"/>
            <w:tcBorders>
              <w:top w:val="nil"/>
              <w:left w:val="nil"/>
              <w:bottom w:val="single" w:color="auto" w:sz="4" w:space="0"/>
              <w:right w:val="single" w:color="auto" w:sz="4" w:space="0"/>
            </w:tcBorders>
            <w:vAlign w:val="center"/>
          </w:tcPr>
          <w:p>
            <w:pPr>
              <w:spacing w:line="480" w:lineRule="exact"/>
              <w:jc w:val="center"/>
              <w:rPr>
                <w:rFonts w:ascii="仿宋" w:hAnsi="仿宋" w:eastAsia="仿宋"/>
                <w:sz w:val="28"/>
                <w:szCs w:val="28"/>
              </w:rPr>
            </w:pPr>
            <w:r>
              <w:rPr>
                <w:rFonts w:hint="eastAsia" w:ascii="仿宋" w:hAnsi="仿宋" w:eastAsia="仿宋"/>
                <w:sz w:val="28"/>
                <w:szCs w:val="28"/>
              </w:rPr>
              <w:t>750</w:t>
            </w:r>
          </w:p>
        </w:tc>
      </w:tr>
      <w:tr>
        <w:tblPrEx>
          <w:tblLayout w:type="fixed"/>
          <w:tblCellMar>
            <w:top w:w="0" w:type="dxa"/>
            <w:left w:w="108" w:type="dxa"/>
            <w:bottom w:w="0" w:type="dxa"/>
            <w:right w:w="108" w:type="dxa"/>
          </w:tblCellMar>
        </w:tblPrEx>
        <w:trPr>
          <w:trHeight w:val="853" w:hRule="atLeast"/>
        </w:trPr>
        <w:tc>
          <w:tcPr>
            <w:tcW w:w="1560" w:type="dxa"/>
            <w:tcBorders>
              <w:top w:val="nil"/>
              <w:left w:val="single" w:color="auto" w:sz="4" w:space="0"/>
              <w:bottom w:val="single" w:color="auto" w:sz="4" w:space="0"/>
              <w:right w:val="single" w:color="auto" w:sz="4" w:space="0"/>
            </w:tcBorders>
            <w:vAlign w:val="center"/>
          </w:tcPr>
          <w:p>
            <w:pPr>
              <w:spacing w:line="480" w:lineRule="exact"/>
              <w:rPr>
                <w:rFonts w:ascii="仿宋" w:hAnsi="仿宋" w:eastAsia="仿宋"/>
                <w:sz w:val="28"/>
                <w:szCs w:val="28"/>
              </w:rPr>
            </w:pPr>
            <w:r>
              <w:rPr>
                <w:rFonts w:hint="eastAsia" w:ascii="仿宋" w:hAnsi="仿宋" w:eastAsia="仿宋"/>
                <w:sz w:val="28"/>
                <w:szCs w:val="28"/>
              </w:rPr>
              <w:t>学生海外学习、实习</w:t>
            </w:r>
          </w:p>
        </w:tc>
        <w:tc>
          <w:tcPr>
            <w:tcW w:w="1134" w:type="dxa"/>
            <w:tcBorders>
              <w:top w:val="nil"/>
              <w:left w:val="nil"/>
              <w:bottom w:val="single" w:color="auto" w:sz="4" w:space="0"/>
              <w:right w:val="single" w:color="auto" w:sz="4" w:space="0"/>
            </w:tcBorders>
            <w:vAlign w:val="center"/>
          </w:tcPr>
          <w:p>
            <w:pPr>
              <w:spacing w:line="480" w:lineRule="exact"/>
              <w:jc w:val="center"/>
              <w:rPr>
                <w:rFonts w:ascii="仿宋" w:hAnsi="仿宋" w:eastAsia="仿宋"/>
                <w:sz w:val="28"/>
                <w:szCs w:val="28"/>
              </w:rPr>
            </w:pPr>
            <w:r>
              <w:rPr>
                <w:rFonts w:hint="eastAsia" w:ascii="仿宋" w:hAnsi="仿宋" w:eastAsia="仿宋"/>
                <w:sz w:val="28"/>
                <w:szCs w:val="28"/>
              </w:rPr>
              <w:t>330</w:t>
            </w:r>
          </w:p>
        </w:tc>
        <w:tc>
          <w:tcPr>
            <w:tcW w:w="1134" w:type="dxa"/>
            <w:tcBorders>
              <w:top w:val="nil"/>
              <w:left w:val="nil"/>
              <w:bottom w:val="single" w:color="auto" w:sz="4" w:space="0"/>
              <w:right w:val="single" w:color="auto" w:sz="4" w:space="0"/>
            </w:tcBorders>
            <w:vAlign w:val="center"/>
          </w:tcPr>
          <w:p>
            <w:pPr>
              <w:spacing w:line="480" w:lineRule="exact"/>
              <w:jc w:val="center"/>
              <w:rPr>
                <w:rFonts w:ascii="仿宋" w:hAnsi="仿宋" w:eastAsia="仿宋"/>
                <w:sz w:val="28"/>
                <w:szCs w:val="28"/>
              </w:rPr>
            </w:pPr>
          </w:p>
        </w:tc>
        <w:tc>
          <w:tcPr>
            <w:tcW w:w="1134" w:type="dxa"/>
            <w:tcBorders>
              <w:top w:val="nil"/>
              <w:left w:val="nil"/>
              <w:bottom w:val="single" w:color="auto" w:sz="4" w:space="0"/>
              <w:right w:val="single" w:color="auto" w:sz="4" w:space="0"/>
            </w:tcBorders>
            <w:vAlign w:val="center"/>
          </w:tcPr>
          <w:p>
            <w:pPr>
              <w:spacing w:line="480" w:lineRule="exact"/>
              <w:jc w:val="center"/>
              <w:rPr>
                <w:rFonts w:ascii="仿宋" w:hAnsi="仿宋" w:eastAsia="仿宋"/>
                <w:sz w:val="28"/>
                <w:szCs w:val="28"/>
              </w:rPr>
            </w:pPr>
            <w:r>
              <w:rPr>
                <w:rFonts w:hint="eastAsia" w:ascii="仿宋" w:hAnsi="仿宋" w:eastAsia="仿宋"/>
                <w:sz w:val="28"/>
                <w:szCs w:val="28"/>
              </w:rPr>
              <w:t>350</w:t>
            </w:r>
          </w:p>
        </w:tc>
        <w:tc>
          <w:tcPr>
            <w:tcW w:w="1134" w:type="dxa"/>
            <w:tcBorders>
              <w:top w:val="nil"/>
              <w:left w:val="nil"/>
              <w:bottom w:val="single" w:color="auto" w:sz="4" w:space="0"/>
              <w:right w:val="single" w:color="auto" w:sz="4" w:space="0"/>
            </w:tcBorders>
            <w:vAlign w:val="center"/>
          </w:tcPr>
          <w:p>
            <w:pPr>
              <w:spacing w:line="480" w:lineRule="exact"/>
              <w:jc w:val="center"/>
              <w:rPr>
                <w:rFonts w:ascii="仿宋" w:hAnsi="仿宋" w:eastAsia="仿宋"/>
                <w:sz w:val="28"/>
                <w:szCs w:val="28"/>
              </w:rPr>
            </w:pPr>
          </w:p>
        </w:tc>
        <w:tc>
          <w:tcPr>
            <w:tcW w:w="1134" w:type="dxa"/>
            <w:tcBorders>
              <w:top w:val="nil"/>
              <w:left w:val="nil"/>
              <w:bottom w:val="single" w:color="auto" w:sz="4" w:space="0"/>
              <w:right w:val="single" w:color="auto" w:sz="4" w:space="0"/>
            </w:tcBorders>
            <w:vAlign w:val="center"/>
          </w:tcPr>
          <w:p>
            <w:pPr>
              <w:spacing w:line="480" w:lineRule="exact"/>
              <w:jc w:val="center"/>
              <w:rPr>
                <w:rFonts w:ascii="仿宋" w:hAnsi="仿宋" w:eastAsia="仿宋"/>
                <w:sz w:val="28"/>
                <w:szCs w:val="28"/>
              </w:rPr>
            </w:pPr>
            <w:r>
              <w:rPr>
                <w:rFonts w:hint="eastAsia" w:ascii="仿宋" w:hAnsi="仿宋" w:eastAsia="仿宋"/>
                <w:sz w:val="28"/>
                <w:szCs w:val="28"/>
              </w:rPr>
              <w:t>370</w:t>
            </w:r>
          </w:p>
        </w:tc>
        <w:tc>
          <w:tcPr>
            <w:tcW w:w="1134" w:type="dxa"/>
            <w:tcBorders>
              <w:top w:val="nil"/>
              <w:left w:val="nil"/>
              <w:bottom w:val="single" w:color="auto" w:sz="4" w:space="0"/>
              <w:right w:val="single" w:color="auto" w:sz="4" w:space="0"/>
            </w:tcBorders>
            <w:vAlign w:val="center"/>
          </w:tcPr>
          <w:p>
            <w:pPr>
              <w:spacing w:line="480" w:lineRule="exact"/>
              <w:jc w:val="center"/>
              <w:rPr>
                <w:rFonts w:ascii="仿宋" w:hAnsi="仿宋" w:eastAsia="仿宋"/>
                <w:sz w:val="28"/>
                <w:szCs w:val="28"/>
              </w:rPr>
            </w:pPr>
          </w:p>
        </w:tc>
        <w:tc>
          <w:tcPr>
            <w:tcW w:w="1134" w:type="dxa"/>
            <w:tcBorders>
              <w:top w:val="nil"/>
              <w:left w:val="nil"/>
              <w:bottom w:val="single" w:color="auto" w:sz="4" w:space="0"/>
              <w:right w:val="single" w:color="auto" w:sz="4" w:space="0"/>
            </w:tcBorders>
            <w:vAlign w:val="center"/>
          </w:tcPr>
          <w:p>
            <w:pPr>
              <w:spacing w:line="480" w:lineRule="exact"/>
              <w:jc w:val="center"/>
              <w:rPr>
                <w:rFonts w:ascii="仿宋" w:hAnsi="仿宋" w:eastAsia="仿宋"/>
                <w:sz w:val="28"/>
                <w:szCs w:val="28"/>
              </w:rPr>
            </w:pPr>
            <w:r>
              <w:rPr>
                <w:rFonts w:hint="eastAsia" w:ascii="仿宋" w:hAnsi="仿宋" w:eastAsia="仿宋"/>
                <w:sz w:val="28"/>
                <w:szCs w:val="28"/>
              </w:rPr>
              <w:t>1050</w:t>
            </w:r>
          </w:p>
        </w:tc>
      </w:tr>
      <w:tr>
        <w:tblPrEx>
          <w:tblLayout w:type="fixed"/>
          <w:tblCellMar>
            <w:top w:w="0" w:type="dxa"/>
            <w:left w:w="108" w:type="dxa"/>
            <w:bottom w:w="0" w:type="dxa"/>
            <w:right w:w="108" w:type="dxa"/>
          </w:tblCellMar>
        </w:tblPrEx>
        <w:trPr>
          <w:trHeight w:val="853" w:hRule="atLeast"/>
        </w:trPr>
        <w:tc>
          <w:tcPr>
            <w:tcW w:w="1560" w:type="dxa"/>
            <w:tcBorders>
              <w:top w:val="nil"/>
              <w:left w:val="single" w:color="auto" w:sz="4" w:space="0"/>
              <w:bottom w:val="single" w:color="auto" w:sz="4" w:space="0"/>
              <w:right w:val="single" w:color="auto" w:sz="4" w:space="0"/>
            </w:tcBorders>
            <w:vAlign w:val="center"/>
          </w:tcPr>
          <w:p>
            <w:pPr>
              <w:spacing w:line="480" w:lineRule="exact"/>
              <w:rPr>
                <w:rFonts w:ascii="仿宋" w:hAnsi="仿宋" w:eastAsia="仿宋"/>
                <w:sz w:val="28"/>
                <w:szCs w:val="28"/>
              </w:rPr>
            </w:pPr>
            <w:r>
              <w:rPr>
                <w:rFonts w:hint="eastAsia" w:ascii="仿宋" w:hAnsi="仿宋" w:eastAsia="仿宋"/>
                <w:sz w:val="28"/>
                <w:szCs w:val="28"/>
              </w:rPr>
              <w:t>海外名师/外籍专家</w:t>
            </w:r>
          </w:p>
        </w:tc>
        <w:tc>
          <w:tcPr>
            <w:tcW w:w="1134" w:type="dxa"/>
            <w:tcBorders>
              <w:top w:val="nil"/>
              <w:left w:val="nil"/>
              <w:bottom w:val="single" w:color="auto" w:sz="4" w:space="0"/>
              <w:right w:val="single" w:color="auto" w:sz="4" w:space="0"/>
            </w:tcBorders>
            <w:vAlign w:val="center"/>
          </w:tcPr>
          <w:p>
            <w:pPr>
              <w:spacing w:line="480" w:lineRule="exact"/>
              <w:jc w:val="center"/>
              <w:rPr>
                <w:rFonts w:ascii="仿宋" w:hAnsi="仿宋" w:eastAsia="仿宋"/>
                <w:sz w:val="28"/>
                <w:szCs w:val="28"/>
              </w:rPr>
            </w:pPr>
            <w:r>
              <w:rPr>
                <w:rFonts w:hint="eastAsia" w:ascii="仿宋" w:hAnsi="仿宋" w:eastAsia="仿宋"/>
                <w:sz w:val="28"/>
                <w:szCs w:val="28"/>
              </w:rPr>
              <w:t>250</w:t>
            </w:r>
          </w:p>
        </w:tc>
        <w:tc>
          <w:tcPr>
            <w:tcW w:w="1134" w:type="dxa"/>
            <w:tcBorders>
              <w:top w:val="nil"/>
              <w:left w:val="nil"/>
              <w:bottom w:val="single" w:color="auto" w:sz="4" w:space="0"/>
              <w:right w:val="single" w:color="auto" w:sz="4" w:space="0"/>
            </w:tcBorders>
            <w:vAlign w:val="center"/>
          </w:tcPr>
          <w:p>
            <w:pPr>
              <w:spacing w:line="480" w:lineRule="exact"/>
              <w:jc w:val="center"/>
              <w:rPr>
                <w:rFonts w:ascii="仿宋" w:hAnsi="仿宋" w:eastAsia="仿宋"/>
                <w:sz w:val="28"/>
                <w:szCs w:val="28"/>
              </w:rPr>
            </w:pPr>
          </w:p>
        </w:tc>
        <w:tc>
          <w:tcPr>
            <w:tcW w:w="1134" w:type="dxa"/>
            <w:tcBorders>
              <w:top w:val="nil"/>
              <w:left w:val="nil"/>
              <w:bottom w:val="single" w:color="auto" w:sz="4" w:space="0"/>
              <w:right w:val="single" w:color="auto" w:sz="4" w:space="0"/>
            </w:tcBorders>
            <w:vAlign w:val="center"/>
          </w:tcPr>
          <w:p>
            <w:pPr>
              <w:spacing w:line="480" w:lineRule="exact"/>
              <w:jc w:val="center"/>
              <w:rPr>
                <w:rFonts w:ascii="仿宋" w:hAnsi="仿宋" w:eastAsia="仿宋"/>
                <w:sz w:val="28"/>
                <w:szCs w:val="28"/>
              </w:rPr>
            </w:pPr>
            <w:r>
              <w:rPr>
                <w:rFonts w:hint="eastAsia" w:ascii="仿宋" w:hAnsi="仿宋" w:eastAsia="仿宋"/>
                <w:sz w:val="28"/>
                <w:szCs w:val="28"/>
              </w:rPr>
              <w:t>280</w:t>
            </w:r>
          </w:p>
        </w:tc>
        <w:tc>
          <w:tcPr>
            <w:tcW w:w="1134" w:type="dxa"/>
            <w:tcBorders>
              <w:top w:val="nil"/>
              <w:left w:val="nil"/>
              <w:bottom w:val="single" w:color="auto" w:sz="4" w:space="0"/>
              <w:right w:val="single" w:color="auto" w:sz="4" w:space="0"/>
            </w:tcBorders>
            <w:vAlign w:val="center"/>
          </w:tcPr>
          <w:p>
            <w:pPr>
              <w:spacing w:line="480" w:lineRule="exact"/>
              <w:jc w:val="center"/>
              <w:rPr>
                <w:rFonts w:ascii="仿宋" w:hAnsi="仿宋" w:eastAsia="仿宋"/>
                <w:sz w:val="28"/>
                <w:szCs w:val="28"/>
              </w:rPr>
            </w:pPr>
          </w:p>
        </w:tc>
        <w:tc>
          <w:tcPr>
            <w:tcW w:w="1134" w:type="dxa"/>
            <w:tcBorders>
              <w:top w:val="nil"/>
              <w:left w:val="nil"/>
              <w:bottom w:val="single" w:color="auto" w:sz="4" w:space="0"/>
              <w:right w:val="single" w:color="auto" w:sz="4" w:space="0"/>
            </w:tcBorders>
            <w:vAlign w:val="center"/>
          </w:tcPr>
          <w:p>
            <w:pPr>
              <w:spacing w:line="480" w:lineRule="exact"/>
              <w:jc w:val="center"/>
              <w:rPr>
                <w:rFonts w:ascii="仿宋" w:hAnsi="仿宋" w:eastAsia="仿宋"/>
                <w:sz w:val="28"/>
                <w:szCs w:val="28"/>
              </w:rPr>
            </w:pPr>
            <w:r>
              <w:rPr>
                <w:rFonts w:hint="eastAsia" w:ascii="仿宋" w:hAnsi="仿宋" w:eastAsia="仿宋"/>
                <w:sz w:val="28"/>
                <w:szCs w:val="28"/>
              </w:rPr>
              <w:t>300</w:t>
            </w:r>
          </w:p>
        </w:tc>
        <w:tc>
          <w:tcPr>
            <w:tcW w:w="1134" w:type="dxa"/>
            <w:tcBorders>
              <w:top w:val="nil"/>
              <w:left w:val="nil"/>
              <w:bottom w:val="single" w:color="auto" w:sz="4" w:space="0"/>
              <w:right w:val="single" w:color="auto" w:sz="4" w:space="0"/>
            </w:tcBorders>
            <w:vAlign w:val="center"/>
          </w:tcPr>
          <w:p>
            <w:pPr>
              <w:spacing w:line="480" w:lineRule="exact"/>
              <w:jc w:val="center"/>
              <w:rPr>
                <w:rFonts w:ascii="仿宋" w:hAnsi="仿宋" w:eastAsia="仿宋"/>
                <w:sz w:val="28"/>
                <w:szCs w:val="28"/>
              </w:rPr>
            </w:pPr>
          </w:p>
        </w:tc>
        <w:tc>
          <w:tcPr>
            <w:tcW w:w="1134" w:type="dxa"/>
            <w:tcBorders>
              <w:top w:val="nil"/>
              <w:left w:val="nil"/>
              <w:bottom w:val="single" w:color="auto" w:sz="4" w:space="0"/>
              <w:right w:val="single" w:color="auto" w:sz="4" w:space="0"/>
            </w:tcBorders>
            <w:vAlign w:val="center"/>
          </w:tcPr>
          <w:p>
            <w:pPr>
              <w:spacing w:line="480" w:lineRule="exact"/>
              <w:jc w:val="center"/>
              <w:rPr>
                <w:rFonts w:ascii="仿宋" w:hAnsi="仿宋" w:eastAsia="仿宋"/>
                <w:sz w:val="28"/>
                <w:szCs w:val="28"/>
              </w:rPr>
            </w:pPr>
            <w:r>
              <w:rPr>
                <w:rFonts w:hint="eastAsia" w:ascii="仿宋" w:hAnsi="仿宋" w:eastAsia="仿宋"/>
                <w:sz w:val="28"/>
                <w:szCs w:val="28"/>
              </w:rPr>
              <w:t>830</w:t>
            </w:r>
          </w:p>
        </w:tc>
      </w:tr>
      <w:tr>
        <w:tblPrEx>
          <w:tblLayout w:type="fixed"/>
          <w:tblCellMar>
            <w:top w:w="0" w:type="dxa"/>
            <w:left w:w="108" w:type="dxa"/>
            <w:bottom w:w="0" w:type="dxa"/>
            <w:right w:w="108" w:type="dxa"/>
          </w:tblCellMar>
        </w:tblPrEx>
        <w:trPr>
          <w:trHeight w:val="284" w:hRule="atLeast"/>
        </w:trPr>
        <w:tc>
          <w:tcPr>
            <w:tcW w:w="1560" w:type="dxa"/>
            <w:tcBorders>
              <w:top w:val="nil"/>
              <w:left w:val="single" w:color="auto" w:sz="4" w:space="0"/>
              <w:bottom w:val="single" w:color="auto" w:sz="4" w:space="0"/>
              <w:right w:val="single" w:color="auto" w:sz="4" w:space="0"/>
            </w:tcBorders>
            <w:vAlign w:val="center"/>
          </w:tcPr>
          <w:p>
            <w:pPr>
              <w:spacing w:line="480" w:lineRule="exact"/>
              <w:rPr>
                <w:rFonts w:ascii="仿宋" w:hAnsi="仿宋" w:eastAsia="仿宋"/>
                <w:sz w:val="28"/>
                <w:szCs w:val="28"/>
              </w:rPr>
            </w:pPr>
            <w:r>
              <w:rPr>
                <w:rFonts w:hint="eastAsia" w:ascii="仿宋" w:hAnsi="仿宋" w:eastAsia="仿宋"/>
                <w:sz w:val="28"/>
                <w:szCs w:val="28"/>
              </w:rPr>
              <w:t>总计</w:t>
            </w:r>
          </w:p>
        </w:tc>
        <w:tc>
          <w:tcPr>
            <w:tcW w:w="1134" w:type="dxa"/>
            <w:tcBorders>
              <w:top w:val="nil"/>
              <w:left w:val="nil"/>
              <w:bottom w:val="single" w:color="auto" w:sz="4" w:space="0"/>
              <w:right w:val="single" w:color="auto" w:sz="4" w:space="0"/>
            </w:tcBorders>
            <w:vAlign w:val="center"/>
          </w:tcPr>
          <w:p>
            <w:pPr>
              <w:spacing w:line="480" w:lineRule="exact"/>
              <w:jc w:val="center"/>
              <w:rPr>
                <w:rFonts w:ascii="仿宋" w:hAnsi="仿宋" w:eastAsia="仿宋"/>
                <w:sz w:val="28"/>
                <w:szCs w:val="28"/>
              </w:rPr>
            </w:pPr>
            <w:r>
              <w:rPr>
                <w:rFonts w:hint="eastAsia" w:ascii="仿宋" w:hAnsi="仿宋" w:eastAsia="仿宋"/>
                <w:sz w:val="28"/>
                <w:szCs w:val="28"/>
              </w:rPr>
              <w:t>743.6</w:t>
            </w:r>
          </w:p>
        </w:tc>
        <w:tc>
          <w:tcPr>
            <w:tcW w:w="1134" w:type="dxa"/>
            <w:tcBorders>
              <w:top w:val="nil"/>
              <w:left w:val="nil"/>
              <w:bottom w:val="single" w:color="auto" w:sz="4" w:space="0"/>
              <w:right w:val="single" w:color="auto" w:sz="4" w:space="0"/>
            </w:tcBorders>
            <w:vAlign w:val="center"/>
          </w:tcPr>
          <w:p>
            <w:pPr>
              <w:spacing w:line="480" w:lineRule="exact"/>
              <w:jc w:val="center"/>
              <w:rPr>
                <w:rFonts w:ascii="仿宋" w:hAnsi="仿宋" w:eastAsia="仿宋"/>
                <w:sz w:val="28"/>
                <w:szCs w:val="28"/>
              </w:rPr>
            </w:pPr>
            <w:r>
              <w:rPr>
                <w:rFonts w:hint="eastAsia" w:ascii="仿宋" w:hAnsi="仿宋" w:eastAsia="仿宋"/>
                <w:sz w:val="28"/>
                <w:szCs w:val="28"/>
              </w:rPr>
              <w:t>150</w:t>
            </w:r>
          </w:p>
        </w:tc>
        <w:tc>
          <w:tcPr>
            <w:tcW w:w="1134" w:type="dxa"/>
            <w:tcBorders>
              <w:top w:val="nil"/>
              <w:left w:val="nil"/>
              <w:bottom w:val="single" w:color="auto" w:sz="4" w:space="0"/>
              <w:right w:val="single" w:color="auto" w:sz="4" w:space="0"/>
            </w:tcBorders>
            <w:vAlign w:val="center"/>
          </w:tcPr>
          <w:p>
            <w:pPr>
              <w:spacing w:line="480" w:lineRule="exact"/>
              <w:jc w:val="center"/>
              <w:rPr>
                <w:rFonts w:ascii="仿宋" w:hAnsi="仿宋" w:eastAsia="仿宋"/>
                <w:sz w:val="28"/>
                <w:szCs w:val="28"/>
              </w:rPr>
            </w:pPr>
            <w:r>
              <w:rPr>
                <w:rFonts w:hint="eastAsia" w:ascii="仿宋" w:hAnsi="仿宋" w:eastAsia="仿宋"/>
                <w:sz w:val="28"/>
                <w:szCs w:val="28"/>
              </w:rPr>
              <w:t>793.6</w:t>
            </w:r>
          </w:p>
        </w:tc>
        <w:tc>
          <w:tcPr>
            <w:tcW w:w="1134" w:type="dxa"/>
            <w:tcBorders>
              <w:top w:val="nil"/>
              <w:left w:val="nil"/>
              <w:bottom w:val="single" w:color="auto" w:sz="4" w:space="0"/>
              <w:right w:val="single" w:color="auto" w:sz="4" w:space="0"/>
            </w:tcBorders>
            <w:vAlign w:val="center"/>
          </w:tcPr>
          <w:p>
            <w:pPr>
              <w:spacing w:line="480" w:lineRule="exact"/>
              <w:jc w:val="center"/>
              <w:rPr>
                <w:rFonts w:ascii="仿宋" w:hAnsi="仿宋" w:eastAsia="仿宋"/>
                <w:sz w:val="28"/>
                <w:szCs w:val="28"/>
              </w:rPr>
            </w:pPr>
            <w:r>
              <w:rPr>
                <w:rFonts w:hint="eastAsia" w:ascii="仿宋" w:hAnsi="仿宋" w:eastAsia="仿宋"/>
                <w:sz w:val="28"/>
                <w:szCs w:val="28"/>
              </w:rPr>
              <w:t>150</w:t>
            </w:r>
          </w:p>
        </w:tc>
        <w:tc>
          <w:tcPr>
            <w:tcW w:w="1134" w:type="dxa"/>
            <w:tcBorders>
              <w:top w:val="nil"/>
              <w:left w:val="nil"/>
              <w:bottom w:val="single" w:color="auto" w:sz="4" w:space="0"/>
              <w:right w:val="single" w:color="auto" w:sz="4" w:space="0"/>
            </w:tcBorders>
            <w:vAlign w:val="center"/>
          </w:tcPr>
          <w:p>
            <w:pPr>
              <w:spacing w:line="480" w:lineRule="exact"/>
              <w:jc w:val="center"/>
              <w:rPr>
                <w:rFonts w:ascii="仿宋" w:hAnsi="仿宋" w:eastAsia="仿宋"/>
                <w:sz w:val="28"/>
                <w:szCs w:val="28"/>
              </w:rPr>
            </w:pPr>
            <w:r>
              <w:rPr>
                <w:rFonts w:hint="eastAsia" w:ascii="仿宋" w:hAnsi="仿宋" w:eastAsia="仿宋"/>
                <w:sz w:val="28"/>
                <w:szCs w:val="28"/>
              </w:rPr>
              <w:t>833.6</w:t>
            </w:r>
          </w:p>
        </w:tc>
        <w:tc>
          <w:tcPr>
            <w:tcW w:w="1134" w:type="dxa"/>
            <w:tcBorders>
              <w:top w:val="nil"/>
              <w:left w:val="nil"/>
              <w:bottom w:val="single" w:color="auto" w:sz="4" w:space="0"/>
              <w:right w:val="single" w:color="auto" w:sz="4" w:space="0"/>
            </w:tcBorders>
            <w:vAlign w:val="center"/>
          </w:tcPr>
          <w:p>
            <w:pPr>
              <w:spacing w:line="480" w:lineRule="exact"/>
              <w:jc w:val="center"/>
              <w:rPr>
                <w:rFonts w:ascii="仿宋" w:hAnsi="仿宋" w:eastAsia="仿宋"/>
                <w:sz w:val="28"/>
                <w:szCs w:val="28"/>
              </w:rPr>
            </w:pPr>
            <w:r>
              <w:rPr>
                <w:rFonts w:hint="eastAsia" w:ascii="仿宋" w:hAnsi="仿宋" w:eastAsia="仿宋"/>
                <w:sz w:val="28"/>
                <w:szCs w:val="28"/>
              </w:rPr>
              <w:t>150</w:t>
            </w:r>
          </w:p>
        </w:tc>
        <w:tc>
          <w:tcPr>
            <w:tcW w:w="1134" w:type="dxa"/>
            <w:tcBorders>
              <w:top w:val="nil"/>
              <w:left w:val="nil"/>
              <w:bottom w:val="single" w:color="auto" w:sz="4" w:space="0"/>
              <w:right w:val="single" w:color="auto" w:sz="4" w:space="0"/>
            </w:tcBorders>
            <w:vAlign w:val="center"/>
          </w:tcPr>
          <w:p>
            <w:pPr>
              <w:spacing w:line="480" w:lineRule="exact"/>
              <w:jc w:val="center"/>
              <w:rPr>
                <w:rFonts w:ascii="仿宋" w:hAnsi="仿宋" w:eastAsia="仿宋"/>
                <w:sz w:val="28"/>
                <w:szCs w:val="28"/>
              </w:rPr>
            </w:pPr>
            <w:r>
              <w:rPr>
                <w:rFonts w:hint="eastAsia" w:ascii="仿宋" w:hAnsi="仿宋" w:eastAsia="仿宋"/>
                <w:sz w:val="28"/>
                <w:szCs w:val="28"/>
              </w:rPr>
              <w:t>2820.8</w:t>
            </w:r>
          </w:p>
        </w:tc>
      </w:tr>
    </w:tbl>
    <w:p>
      <w:pPr>
        <w:snapToGrid w:val="0"/>
        <w:spacing w:line="480" w:lineRule="exact"/>
        <w:rPr>
          <w:rFonts w:ascii="仿宋_GB2312" w:eastAsia="仿宋_GB2312"/>
          <w:color w:val="FF0000"/>
          <w:sz w:val="28"/>
          <w:szCs w:val="28"/>
        </w:rPr>
      </w:pPr>
    </w:p>
    <w:p>
      <w:pPr>
        <w:snapToGrid w:val="0"/>
        <w:spacing w:line="480" w:lineRule="exact"/>
        <w:rPr>
          <w:rFonts w:ascii="仿宋_GB2312" w:eastAsia="仿宋_GB2312"/>
          <w:color w:val="FF0000"/>
          <w:sz w:val="28"/>
          <w:szCs w:val="28"/>
        </w:rPr>
      </w:pPr>
    </w:p>
    <w:sectPr>
      <w:footerReference r:id="rId3" w:type="default"/>
      <w:pgSz w:w="11906" w:h="16838"/>
      <w:pgMar w:top="2098" w:right="1588" w:bottom="1701"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微软雅黑"/>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仿宋" w:hAnsi="仿宋" w:eastAsia="仿宋"/>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4E4"/>
    <w:rsid w:val="0005619D"/>
    <w:rsid w:val="00065D10"/>
    <w:rsid w:val="000C3D8B"/>
    <w:rsid w:val="000D4554"/>
    <w:rsid w:val="000E37A3"/>
    <w:rsid w:val="000F7F5E"/>
    <w:rsid w:val="001E13DF"/>
    <w:rsid w:val="001E5E06"/>
    <w:rsid w:val="002250DA"/>
    <w:rsid w:val="002554BC"/>
    <w:rsid w:val="002C01C9"/>
    <w:rsid w:val="003D7C3E"/>
    <w:rsid w:val="00413D2A"/>
    <w:rsid w:val="004C40EF"/>
    <w:rsid w:val="0051112F"/>
    <w:rsid w:val="005958A3"/>
    <w:rsid w:val="0060366F"/>
    <w:rsid w:val="00603EDF"/>
    <w:rsid w:val="00656867"/>
    <w:rsid w:val="006804E4"/>
    <w:rsid w:val="006910C6"/>
    <w:rsid w:val="006943B8"/>
    <w:rsid w:val="006E1AD9"/>
    <w:rsid w:val="00742068"/>
    <w:rsid w:val="00797F6A"/>
    <w:rsid w:val="007D56EA"/>
    <w:rsid w:val="00844826"/>
    <w:rsid w:val="008C2448"/>
    <w:rsid w:val="00921731"/>
    <w:rsid w:val="00966C33"/>
    <w:rsid w:val="0097570C"/>
    <w:rsid w:val="009908D5"/>
    <w:rsid w:val="009B6100"/>
    <w:rsid w:val="009D3F34"/>
    <w:rsid w:val="00A12445"/>
    <w:rsid w:val="00A13363"/>
    <w:rsid w:val="00A2058C"/>
    <w:rsid w:val="00A40D49"/>
    <w:rsid w:val="00A4600F"/>
    <w:rsid w:val="00A73928"/>
    <w:rsid w:val="00AA47A4"/>
    <w:rsid w:val="00AC397A"/>
    <w:rsid w:val="00AC4EAA"/>
    <w:rsid w:val="00AE386E"/>
    <w:rsid w:val="00B026DC"/>
    <w:rsid w:val="00BE35B2"/>
    <w:rsid w:val="00BE5413"/>
    <w:rsid w:val="00BE7112"/>
    <w:rsid w:val="00C967B9"/>
    <w:rsid w:val="00CA45A0"/>
    <w:rsid w:val="00CB2E74"/>
    <w:rsid w:val="00CF1961"/>
    <w:rsid w:val="00D32A7E"/>
    <w:rsid w:val="00DC29A0"/>
    <w:rsid w:val="00E17834"/>
    <w:rsid w:val="00E33424"/>
    <w:rsid w:val="00EA2879"/>
    <w:rsid w:val="00EA53D7"/>
    <w:rsid w:val="00EF3F19"/>
    <w:rsid w:val="00F022F0"/>
    <w:rsid w:val="00F02826"/>
    <w:rsid w:val="00F17805"/>
    <w:rsid w:val="00FF406E"/>
    <w:rsid w:val="00FF5884"/>
    <w:rsid w:val="4CB53B3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9"/>
    <w:qFormat/>
    <w:uiPriority w:val="9"/>
    <w:pPr>
      <w:keepNext/>
      <w:keepLines/>
      <w:spacing w:before="340" w:after="330" w:line="578" w:lineRule="auto"/>
      <w:outlineLvl w:val="0"/>
    </w:pPr>
    <w:rPr>
      <w:b/>
      <w:bCs/>
      <w:kern w:val="44"/>
      <w:sz w:val="44"/>
      <w:szCs w:val="44"/>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5"/>
    <w:link w:val="4"/>
    <w:qFormat/>
    <w:uiPriority w:val="99"/>
    <w:rPr>
      <w:sz w:val="18"/>
      <w:szCs w:val="18"/>
    </w:rPr>
  </w:style>
  <w:style w:type="character" w:customStyle="1" w:styleId="8">
    <w:name w:val="页脚 Char"/>
    <w:basedOn w:val="5"/>
    <w:link w:val="3"/>
    <w:qFormat/>
    <w:uiPriority w:val="99"/>
    <w:rPr>
      <w:sz w:val="18"/>
      <w:szCs w:val="18"/>
    </w:rPr>
  </w:style>
  <w:style w:type="character" w:customStyle="1" w:styleId="9">
    <w:name w:val="标题 1 Char"/>
    <w:basedOn w:val="5"/>
    <w:link w:val="2"/>
    <w:qFormat/>
    <w:uiPriority w:val="9"/>
    <w:rPr>
      <w:rFonts w:ascii="Times New Roman" w:hAnsi="Times New Roman" w:eastAsia="宋体" w:cs="Times New Roman"/>
      <w:b/>
      <w:bCs/>
      <w:kern w:val="44"/>
      <w:sz w:val="44"/>
      <w:szCs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39B800-8E71-410F-8F5D-055895F81EA8}">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785</Words>
  <Characters>4475</Characters>
  <Lines>37</Lines>
  <Paragraphs>10</Paragraphs>
  <TotalTime>1</TotalTime>
  <ScaleCrop>false</ScaleCrop>
  <LinksUpToDate>false</LinksUpToDate>
  <CharactersWithSpaces>5250</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2018-11-14T01:05:00Z</dcterms:created>
  <dc:creator>微软用户</dc:creator>
  <cp:lastModifiedBy>薇薇-小屁猴</cp:lastModifiedBy>
  <dcterms:modified xsi:type="dcterms:W3CDTF">2018-11-16T06:54:04Z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