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7D9" w:rsidRPr="00AA678D" w:rsidRDefault="002777D9" w:rsidP="00830589">
      <w:pPr>
        <w:spacing w:beforeLines="50" w:afterLines="50" w:line="480" w:lineRule="exact"/>
        <w:jc w:val="center"/>
        <w:rPr>
          <w:rFonts w:ascii="仿宋_GB2312" w:eastAsia="仿宋_GB2312"/>
          <w:b/>
          <w:sz w:val="28"/>
          <w:szCs w:val="28"/>
        </w:rPr>
      </w:pPr>
      <w:r w:rsidRPr="00AA678D">
        <w:rPr>
          <w:rFonts w:ascii="宋体" w:hAnsi="宋体" w:hint="eastAsia"/>
          <w:b/>
          <w:sz w:val="28"/>
          <w:szCs w:val="28"/>
        </w:rPr>
        <w:t>上海电机学院学生赴国外学习、实习项目管理办法</w:t>
      </w:r>
    </w:p>
    <w:p w:rsidR="002777D9" w:rsidRPr="00AA678D" w:rsidRDefault="002777D9" w:rsidP="00830589">
      <w:pPr>
        <w:snapToGrid w:val="0"/>
        <w:spacing w:beforeLines="50" w:afterLines="50" w:line="480" w:lineRule="exact"/>
        <w:ind w:firstLineChars="200" w:firstLine="560"/>
        <w:jc w:val="center"/>
        <w:rPr>
          <w:rFonts w:ascii="黑体" w:eastAsia="黑体"/>
          <w:sz w:val="28"/>
          <w:szCs w:val="28"/>
        </w:rPr>
      </w:pPr>
      <w:r w:rsidRPr="00AA678D">
        <w:rPr>
          <w:rFonts w:ascii="黑体" w:eastAsia="黑体" w:hint="eastAsia"/>
          <w:sz w:val="28"/>
          <w:szCs w:val="28"/>
        </w:rPr>
        <w:t>一、总则</w:t>
      </w:r>
    </w:p>
    <w:p w:rsidR="002777D9" w:rsidRPr="00AA678D" w:rsidRDefault="002777D9" w:rsidP="00AA678D">
      <w:pPr>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第一条</w:t>
      </w:r>
      <w:r w:rsidRPr="00AA678D">
        <w:rPr>
          <w:rFonts w:ascii="仿宋" w:eastAsia="仿宋" w:hAnsi="仿宋" w:hint="eastAsia"/>
          <w:sz w:val="28"/>
          <w:szCs w:val="28"/>
        </w:rPr>
        <w:t>为落实《中华人民共和国民经济和社会发展第十四个五年规划和2035年远景目标纲要（草案）》和《国家教育发展“十四五”规划》精神，切实加强我校学生国外学习、实习项目管理，根据《上海市高校学生国外学习、实习项目管理办法》（沪教委外〔2011〕130号）并结合近年来我校学生国外学习、实习项目实际执行情况，</w:t>
      </w:r>
      <w:r w:rsidRPr="00AA678D">
        <w:rPr>
          <w:rFonts w:ascii="仿宋" w:eastAsia="仿宋" w:hAnsi="仿宋"/>
          <w:sz w:val="28"/>
          <w:szCs w:val="28"/>
        </w:rPr>
        <w:t>进一步修订</w:t>
      </w:r>
      <w:r w:rsidRPr="00AA678D">
        <w:rPr>
          <w:rFonts w:ascii="仿宋" w:eastAsia="仿宋" w:hAnsi="仿宋" w:hint="eastAsia"/>
          <w:sz w:val="28"/>
          <w:szCs w:val="28"/>
        </w:rPr>
        <w:t>《上海电机学院学生赴国外学习、实习项目管理办法》。</w:t>
      </w:r>
    </w:p>
    <w:p w:rsidR="002777D9" w:rsidRPr="00AA678D" w:rsidRDefault="002777D9" w:rsidP="00AA678D">
      <w:pPr>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第二条</w:t>
      </w:r>
      <w:r w:rsidRPr="00AA678D">
        <w:rPr>
          <w:rFonts w:ascii="仿宋" w:eastAsia="仿宋" w:hAnsi="仿宋" w:hint="eastAsia"/>
          <w:sz w:val="28"/>
          <w:szCs w:val="28"/>
        </w:rPr>
        <w:t>实施我校学生国外学习、实习项目（以下简称“学生国外项目”）旨在为我校学生提供多种国际文化背景下的国外学习、实习机会，拓展国际视野，提升国际交往能力。</w:t>
      </w:r>
    </w:p>
    <w:p w:rsidR="002777D9" w:rsidRPr="00AA678D" w:rsidRDefault="002777D9" w:rsidP="00AA678D">
      <w:pPr>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第三条</w:t>
      </w:r>
      <w:r w:rsidRPr="00AA678D">
        <w:rPr>
          <w:rFonts w:ascii="仿宋" w:eastAsia="仿宋" w:hAnsi="仿宋" w:hint="eastAsia"/>
          <w:sz w:val="28"/>
          <w:szCs w:val="28"/>
        </w:rPr>
        <w:t>学校设立学生国外项目专项资金，资助我校学生赴国外知名大学、国外企业和国际组织学习、交流、见习或实习。</w:t>
      </w:r>
    </w:p>
    <w:p w:rsidR="002777D9" w:rsidRPr="00AA678D" w:rsidRDefault="002777D9" w:rsidP="00AA678D">
      <w:pPr>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第四条</w:t>
      </w:r>
      <w:r w:rsidRPr="00AA678D">
        <w:rPr>
          <w:rFonts w:ascii="仿宋" w:eastAsia="仿宋" w:hAnsi="仿宋" w:hint="eastAsia"/>
          <w:sz w:val="28"/>
          <w:szCs w:val="28"/>
        </w:rPr>
        <w:t>学生国外项目采用学校或二级学院资助、学生本人承担相结合的经费筹措方式，并努力吸纳社会资金，拓宽学生国外项目派出渠道，扩大在校生赴国外学习、实习的受益面。</w:t>
      </w:r>
    </w:p>
    <w:p w:rsidR="002777D9" w:rsidRPr="00AA678D" w:rsidRDefault="002777D9" w:rsidP="00AA678D">
      <w:pPr>
        <w:spacing w:line="480" w:lineRule="exact"/>
        <w:ind w:firstLineChars="200" w:firstLine="562"/>
        <w:rPr>
          <w:rFonts w:ascii="仿宋" w:eastAsia="仿宋" w:hAnsi="仿宋"/>
          <w:b/>
          <w:sz w:val="28"/>
          <w:szCs w:val="28"/>
        </w:rPr>
      </w:pPr>
      <w:r w:rsidRPr="00AA678D">
        <w:rPr>
          <w:rFonts w:ascii="仿宋" w:eastAsia="仿宋" w:hAnsi="仿宋" w:hint="eastAsia"/>
          <w:b/>
          <w:sz w:val="28"/>
          <w:szCs w:val="28"/>
        </w:rPr>
        <w:t>第五条</w:t>
      </w:r>
      <w:r w:rsidRPr="00AA678D">
        <w:rPr>
          <w:rFonts w:ascii="仿宋" w:eastAsia="仿宋" w:hAnsi="仿宋" w:hint="eastAsia"/>
          <w:sz w:val="28"/>
          <w:szCs w:val="28"/>
        </w:rPr>
        <w:t>学生国外项目以项目管理的方式组织实施，以校级交流项目为基础，经费统筹安排。</w:t>
      </w:r>
    </w:p>
    <w:p w:rsidR="002777D9" w:rsidRPr="00AA678D" w:rsidRDefault="002777D9" w:rsidP="00830589">
      <w:pPr>
        <w:snapToGrid w:val="0"/>
        <w:spacing w:beforeLines="50" w:afterLines="50" w:line="480" w:lineRule="exact"/>
        <w:ind w:firstLineChars="200" w:firstLine="560"/>
        <w:jc w:val="center"/>
        <w:rPr>
          <w:rFonts w:ascii="黑体" w:eastAsia="黑体" w:hAnsi="黑体"/>
          <w:sz w:val="28"/>
          <w:szCs w:val="28"/>
        </w:rPr>
      </w:pPr>
      <w:r w:rsidRPr="00AA678D">
        <w:rPr>
          <w:rFonts w:ascii="黑体" w:eastAsia="黑体" w:hAnsi="黑体" w:hint="eastAsia"/>
          <w:sz w:val="28"/>
          <w:szCs w:val="28"/>
        </w:rPr>
        <w:t>二、实施原则</w:t>
      </w:r>
    </w:p>
    <w:p w:rsidR="002777D9" w:rsidRPr="00AA678D"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第六条</w:t>
      </w:r>
      <w:r w:rsidRPr="00AA678D">
        <w:rPr>
          <w:rFonts w:ascii="仿宋" w:eastAsia="仿宋" w:hAnsi="仿宋" w:hint="eastAsia"/>
          <w:sz w:val="28"/>
          <w:szCs w:val="28"/>
        </w:rPr>
        <w:t>项目资助原则：</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（一）优先支持卓越工程师教育培养计划专业、上海市应用型本科试点专业、上海市一流本科建设专业、中外合作办学相关专业、中外合作办学机构以及学校特色重点专业等人才培养重点项目；</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（二）优先支持赴国外名校和全球500强企业的项目；</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（三）坚持选优的同时帮助家庭经济困难学生，对品学兼优但家庭贫困的学生予以重点支持，并加大资助力度；</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（四）优先资助学生赴“一带一路”沿线国家开展交流学习和实习</w:t>
      </w:r>
      <w:r w:rsidRPr="00AA678D">
        <w:rPr>
          <w:rFonts w:ascii="仿宋" w:eastAsia="仿宋" w:hAnsi="仿宋" w:hint="eastAsia"/>
          <w:sz w:val="28"/>
          <w:szCs w:val="28"/>
        </w:rPr>
        <w:lastRenderedPageBreak/>
        <w:t>项目。</w:t>
      </w:r>
    </w:p>
    <w:p w:rsidR="002777D9" w:rsidRPr="00AA678D" w:rsidRDefault="00AA678D" w:rsidP="00830589">
      <w:pPr>
        <w:tabs>
          <w:tab w:val="center" w:pos="4605"/>
          <w:tab w:val="left" w:pos="6510"/>
        </w:tabs>
        <w:snapToGrid w:val="0"/>
        <w:spacing w:beforeLines="50" w:afterLines="50" w:line="480" w:lineRule="exact"/>
        <w:ind w:firstLineChars="200" w:firstLine="480"/>
        <w:jc w:val="left"/>
        <w:rPr>
          <w:rFonts w:ascii="黑体" w:eastAsia="黑体" w:hAnsi="黑体"/>
          <w:sz w:val="28"/>
          <w:szCs w:val="28"/>
        </w:rPr>
      </w:pPr>
      <w:r>
        <w:rPr>
          <w:rFonts w:ascii="仿宋" w:eastAsia="仿宋" w:hAnsi="仿宋"/>
          <w:sz w:val="24"/>
        </w:rPr>
        <w:tab/>
      </w:r>
      <w:r w:rsidR="002777D9" w:rsidRPr="00AA678D">
        <w:rPr>
          <w:rFonts w:ascii="黑体" w:eastAsia="黑体" w:hAnsi="黑体" w:hint="eastAsia"/>
          <w:sz w:val="28"/>
          <w:szCs w:val="28"/>
        </w:rPr>
        <w:t>三、资助范围</w:t>
      </w:r>
      <w:r w:rsidRPr="00AA678D">
        <w:rPr>
          <w:rFonts w:ascii="黑体" w:eastAsia="黑体" w:hAnsi="黑体"/>
          <w:sz w:val="28"/>
          <w:szCs w:val="28"/>
        </w:rPr>
        <w:tab/>
      </w:r>
    </w:p>
    <w:p w:rsidR="002777D9" w:rsidRPr="00AA678D"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第七条</w:t>
      </w:r>
      <w:r w:rsidRPr="00AA678D">
        <w:rPr>
          <w:rFonts w:ascii="仿宋" w:eastAsia="仿宋" w:hAnsi="仿宋" w:hint="eastAsia"/>
          <w:sz w:val="28"/>
          <w:szCs w:val="28"/>
        </w:rPr>
        <w:t>项目资助对象：我校全日制中国籍在读在籍研究生、本科生和专科生。</w:t>
      </w:r>
    </w:p>
    <w:p w:rsidR="002777D9" w:rsidRPr="00AA678D"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第八条</w:t>
      </w:r>
      <w:r w:rsidRPr="00AA678D">
        <w:rPr>
          <w:rFonts w:ascii="仿宋" w:eastAsia="仿宋" w:hAnsi="仿宋" w:hint="eastAsia"/>
          <w:sz w:val="28"/>
          <w:szCs w:val="28"/>
        </w:rPr>
        <w:t>项目资助类型：</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（一）赴国外高校学习、进修一学期及以上且修完课程可获取相应学分的项目；</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（二）赴国外企业和国际组织见习或实习三个月以上的项目；</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（三）赴国外高校履行校级协议中规定的访问交流项目、实习项目；</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（四）符合资助原则的其他重点资助项目。</w:t>
      </w:r>
    </w:p>
    <w:p w:rsidR="002777D9" w:rsidRPr="00AA678D"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第九条</w:t>
      </w:r>
      <w:r w:rsidRPr="00AA678D">
        <w:rPr>
          <w:rFonts w:ascii="仿宋" w:eastAsia="仿宋" w:hAnsi="仿宋" w:hint="eastAsia"/>
          <w:sz w:val="28"/>
          <w:szCs w:val="28"/>
        </w:rPr>
        <w:t>项目资助内容：往返机票、学费、实习费、保险费、国外住宿费等。</w:t>
      </w:r>
    </w:p>
    <w:p w:rsidR="002777D9" w:rsidRPr="00AA678D"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第十条</w:t>
      </w:r>
      <w:r w:rsidRPr="00AA678D">
        <w:rPr>
          <w:rFonts w:ascii="仿宋" w:eastAsia="仿宋" w:hAnsi="仿宋" w:hint="eastAsia"/>
          <w:sz w:val="28"/>
          <w:szCs w:val="28"/>
        </w:rPr>
        <w:t xml:space="preserve">  资助标准及要求：</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（一）学生在其同一学段（专科、本科或研究生阶段）资助总额不超过3万元人民币；</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（二）学生参加相同类型的国外项目，只能享受一次资助；</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（三）学生GPA成绩达到2.0及以上的，可以申请参加国外项目；GPA成绩达到理科3.0、商科及文科3.2及以上方可享受资助；</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（四）长期项目（三个月及以上的），资助金额根据其个人GPA绩点、国外学习、实习时长、项目学费金额等因素决定，最高不超过3万元人民币：</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1、参加国外学习项目（三个月及以上），可享受最高资助金额为3万元；</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2、参加国外实习项目（三个月及以上），可享受最高资助金额为3万元；</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（五）交流访问团项目资助金额如下：</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1、学校资助交流访问团项目学生在对方学校的相关学习、参观和食宿费用；</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lastRenderedPageBreak/>
        <w:t>2、经学校认定的国外实习项目（三个月以下），学校资助往返机票和保险。</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（六）符合资助原则的其他重点资助项目根据学校资助办法予以资助。</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（七）学校对品学兼优且家庭经济困难学生参加国外学习、实习项目可以给予上述资助金额之外的特别资助。</w:t>
      </w:r>
    </w:p>
    <w:p w:rsidR="002777D9" w:rsidRPr="00AA678D" w:rsidRDefault="002777D9" w:rsidP="00830589">
      <w:pPr>
        <w:snapToGrid w:val="0"/>
        <w:spacing w:beforeLines="50" w:afterLines="50" w:line="480" w:lineRule="exact"/>
        <w:ind w:firstLineChars="200" w:firstLine="562"/>
        <w:jc w:val="center"/>
        <w:rPr>
          <w:rFonts w:ascii="黑体" w:eastAsia="黑体" w:hAnsi="黑体"/>
          <w:b/>
          <w:sz w:val="28"/>
          <w:szCs w:val="28"/>
        </w:rPr>
      </w:pPr>
      <w:r w:rsidRPr="00AA678D">
        <w:rPr>
          <w:rFonts w:ascii="黑体" w:eastAsia="黑体" w:hAnsi="黑体" w:hint="eastAsia"/>
          <w:b/>
          <w:sz w:val="28"/>
          <w:szCs w:val="28"/>
        </w:rPr>
        <w:t>四、组织实施</w:t>
      </w:r>
    </w:p>
    <w:p w:rsidR="002777D9" w:rsidRPr="00AA678D"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第十一条</w:t>
      </w:r>
      <w:r w:rsidRPr="00AA678D">
        <w:rPr>
          <w:rFonts w:ascii="仿宋" w:eastAsia="仿宋" w:hAnsi="仿宋" w:hint="eastAsia"/>
          <w:sz w:val="28"/>
          <w:szCs w:val="28"/>
        </w:rPr>
        <w:t>学校成立学生国外项目工作组，由分管校领导任组长，国际合作与交流处会同教务处、学生处、研究生处、发展规划处、资产财务处等部门负责项目的规划、实施、管理、检查、评估等日常管理工作。</w:t>
      </w:r>
    </w:p>
    <w:p w:rsidR="002777D9" w:rsidRPr="00AA678D"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第十二条</w:t>
      </w:r>
      <w:r w:rsidRPr="00AA678D">
        <w:rPr>
          <w:rFonts w:ascii="仿宋" w:eastAsia="仿宋" w:hAnsi="仿宋" w:hint="eastAsia"/>
          <w:sz w:val="28"/>
          <w:szCs w:val="28"/>
        </w:rPr>
        <w:t>学校对项目实行二级管理，二级学院成立学生国外项目工作组，按照学校发布的学生国外项目信息，组织本学院学生的报名、遴选和上报推荐。</w:t>
      </w:r>
    </w:p>
    <w:p w:rsidR="002777D9" w:rsidRPr="00AA678D"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第十三条</w:t>
      </w:r>
      <w:r w:rsidRPr="00AA678D">
        <w:rPr>
          <w:rFonts w:ascii="仿宋" w:eastAsia="仿宋" w:hAnsi="仿宋" w:hint="eastAsia"/>
          <w:sz w:val="28"/>
          <w:szCs w:val="28"/>
        </w:rPr>
        <w:t>申请条件：</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（一）我校全日制中国籍在读在籍研究生、本专科学生；</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（二）热爱祖国，遵纪守法，品行端正，具有较强的社会责任感和集体荣誉感；</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（三）申请时GPA成绩2.0及以上，具备在国外自主学习和生活的能力，外语水平达到项目规定的要求；</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（四）身体健康，符合国外学习、实习国家或地区的要求；</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（五）一般应具有在国外学习、实习和生活的经济能力。</w:t>
      </w:r>
    </w:p>
    <w:p w:rsidR="002777D9" w:rsidRPr="00AA678D"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第十四条</w:t>
      </w:r>
      <w:r w:rsidRPr="00AA678D">
        <w:rPr>
          <w:rFonts w:ascii="仿宋" w:eastAsia="仿宋" w:hAnsi="仿宋" w:hint="eastAsia"/>
          <w:sz w:val="28"/>
          <w:szCs w:val="28"/>
        </w:rPr>
        <w:t xml:space="preserve">  选拔流程：</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（一）学校每年定期公开发布国外学习、实习项目信息；</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（二）学生个人网上申请，填写相关信息并打印《上海电机学院学生国外学习、实习申请表》；</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（三）二级学院对申请学生进行遴选，在二级学院公示后向学校推荐人选和建议资助额度；</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（四）学校教务处、学生处、研究生处、财务处等部门对二级学院</w:t>
      </w:r>
      <w:r w:rsidRPr="00AA678D">
        <w:rPr>
          <w:rFonts w:ascii="仿宋" w:eastAsia="仿宋" w:hAnsi="仿宋" w:hint="eastAsia"/>
          <w:sz w:val="28"/>
          <w:szCs w:val="28"/>
        </w:rPr>
        <w:lastRenderedPageBreak/>
        <w:t>推荐名单进行复核；</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（五）学校学生国外项目工作组确定入选者名单和资助额度并上报学校校长办公会；</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（六）学生入选名单经校长办公会批准后予以公示；</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（七）学生国外学习、实习名单在公示日期结束之后，不再接受项目调换。</w:t>
      </w:r>
    </w:p>
    <w:p w:rsidR="002777D9" w:rsidRPr="00AA678D"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第十五条</w:t>
      </w:r>
      <w:r w:rsidRPr="00AA678D">
        <w:rPr>
          <w:rFonts w:ascii="仿宋" w:eastAsia="仿宋" w:hAnsi="仿宋" w:hint="eastAsia"/>
          <w:sz w:val="28"/>
          <w:szCs w:val="28"/>
        </w:rPr>
        <w:t xml:space="preserve">  派出与管理</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（一）派出学生及学生家长在出国学习前应向学校提交有关承诺书；承诺书包括经济担保责任、国外学习、实习期间医疗及意外责任、按期回校等内容；</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（二）学校依据外事管理规定对派出学生进行出国行前教育；</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三）学生在国外学习、实习期间的日常管理由派出二级学院负责，学生应在到达国外后与学院保持联系，15天内向二级学院报备在国外的住址、联系方式，紧急情况联系人联系方式等信息。定期向派出二级学院报告在外学习生活情况；</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（四）学生党员在赴国外学习、</w:t>
      </w:r>
      <w:bookmarkStart w:id="0" w:name="_GoBack"/>
      <w:bookmarkEnd w:id="0"/>
      <w:r w:rsidRPr="00AA678D">
        <w:rPr>
          <w:rFonts w:ascii="仿宋" w:eastAsia="仿宋" w:hAnsi="仿宋" w:hint="eastAsia"/>
          <w:sz w:val="28"/>
          <w:szCs w:val="28"/>
        </w:rPr>
        <w:t>实习之前，应到学校组织部办理相关手续；学生团员在赴国外学习、实习之前，应到学校团委办理相关手续；</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（五）学生国外学习、实习期间因故必须中止学习、实习的，必须向双方学校、公司或者组织提出申请，经批准后方可提前返校，该学期作休学处理；</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六）学生应在项目期限内完成国外学习、实习并及时返校，不得延长在外停留期限，转往其他学校学习、实习或转往第三国（地区）居留。违反者将取消上海电机学院学籍，不予颁发毕业证书和学位证书。归国后，应在7个工作日内到所在二级学院办理报到手续。因特殊原因需要延长国外学习、实习的，需至少提前45天填写《学生国外项目延期申请表》，并经学校审核同意后，方可继续在外学习、实习。未经学校批准未按期返校的，按自动退学处理；</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（七）交流学生在国外学习、实习期间，应努力学习专业知识，遵</w:t>
      </w:r>
      <w:r w:rsidRPr="00AA678D">
        <w:rPr>
          <w:rFonts w:ascii="仿宋" w:eastAsia="仿宋" w:hAnsi="仿宋" w:hint="eastAsia"/>
          <w:sz w:val="28"/>
          <w:szCs w:val="28"/>
        </w:rPr>
        <w:lastRenderedPageBreak/>
        <w:t>守所在国家（地区）的法律、法规和所在学校的规章制度，尊重当地人民的风俗习惯和宗教信仰，遵守外事纪律，注意人身安全，不出现有损国家尊严的行为。遇到关系国家和学校利益及声誉的事项应即时向我国驻当地使领馆或学校报告。如有违法违纪行为，将依据学校有关规定给予处分。</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 xml:space="preserve">(八) </w:t>
      </w:r>
      <w:r w:rsidRPr="00AA678D">
        <w:rPr>
          <w:rFonts w:ascii="仿宋" w:eastAsia="仿宋" w:hAnsi="仿宋"/>
          <w:sz w:val="28"/>
          <w:szCs w:val="28"/>
        </w:rPr>
        <w:t>有以下情形之一者，我校有权提前召回参加交流学习</w:t>
      </w:r>
      <w:r w:rsidRPr="00AA678D">
        <w:rPr>
          <w:rFonts w:ascii="仿宋" w:eastAsia="仿宋" w:hAnsi="仿宋" w:hint="eastAsia"/>
          <w:sz w:val="28"/>
          <w:szCs w:val="28"/>
        </w:rPr>
        <w:t>、实习</w:t>
      </w:r>
      <w:r w:rsidRPr="00AA678D">
        <w:rPr>
          <w:rFonts w:ascii="仿宋" w:eastAsia="仿宋" w:hAnsi="仿宋"/>
          <w:sz w:val="28"/>
          <w:szCs w:val="28"/>
        </w:rPr>
        <w:t>的学生，并根据我校有关规定做出相应处理。</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sz w:val="28"/>
          <w:szCs w:val="28"/>
        </w:rPr>
        <w:t>1</w:t>
      </w:r>
      <w:r w:rsidRPr="00AA678D">
        <w:rPr>
          <w:rFonts w:ascii="仿宋" w:eastAsia="仿宋" w:hAnsi="仿宋" w:hint="eastAsia"/>
          <w:sz w:val="28"/>
          <w:szCs w:val="28"/>
        </w:rPr>
        <w:t>．</w:t>
      </w:r>
      <w:r w:rsidRPr="00AA678D">
        <w:rPr>
          <w:rFonts w:ascii="仿宋" w:eastAsia="仿宋" w:hAnsi="仿宋"/>
          <w:sz w:val="28"/>
          <w:szCs w:val="28"/>
        </w:rPr>
        <w:t>违反当地法律法规或校纪校规，被接收方通报回国者；</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sz w:val="28"/>
          <w:szCs w:val="28"/>
        </w:rPr>
        <w:t>2.公开发表不妥言论、有损害</w:t>
      </w:r>
      <w:r w:rsidRPr="00AA678D">
        <w:rPr>
          <w:rFonts w:ascii="仿宋" w:eastAsia="仿宋" w:hAnsi="仿宋" w:hint="eastAsia"/>
          <w:sz w:val="28"/>
          <w:szCs w:val="28"/>
        </w:rPr>
        <w:t>国家形象</w:t>
      </w:r>
      <w:r w:rsidRPr="00AA678D">
        <w:rPr>
          <w:rFonts w:ascii="仿宋" w:eastAsia="仿宋" w:hAnsi="仿宋"/>
          <w:sz w:val="28"/>
          <w:szCs w:val="28"/>
        </w:rPr>
        <w:t xml:space="preserve">和学校声誉的言行或影响两校友好关系者； </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sz w:val="28"/>
          <w:szCs w:val="28"/>
        </w:rPr>
        <w:t>3.拖欠接收方费用，影响项目正常运作者；</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sz w:val="28"/>
          <w:szCs w:val="28"/>
        </w:rPr>
        <w:t>4.因学习成绩或健康原因不宜继续在外学习者。</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（九）学生填写《上海电机学院国外学习、实习课程成绩及学分转换申请表》，经所在二级学院签署意见后，到教务处办理学分转换手续（短期访问项目可以参照我校大学生素质拓展计划认定学分）。</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（十）毕业设计（论文）要求</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参与国际合作与交流项目的出国学生，如第8学期在国外学习，学生可选择下列方式进行毕业设计（论文）：</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1．选择参加国外大学毕业设计（论文），在国外大学教师指导下进行。二级学院先期对学生开题报告进行审核，认定可行之后学生方可进行毕业设计（论文）。学生完成毕业设计（论文）后，需向学校提交其毕业设计（论文）原件、教师评语、指导教师签名、成绩及校方签章等材料。经二级学院审查符合我校毕业设计（论文）要求者，学校认可其毕业设计（论文）。</w:t>
      </w:r>
    </w:p>
    <w:p w:rsidR="002777D9" w:rsidRPr="00AA678D" w:rsidRDefault="002777D9" w:rsidP="00AA678D">
      <w:pPr>
        <w:snapToGrid w:val="0"/>
        <w:spacing w:line="480" w:lineRule="exact"/>
        <w:ind w:firstLineChars="200" w:firstLine="560"/>
        <w:rPr>
          <w:rFonts w:ascii="仿宋" w:eastAsia="仿宋" w:hAnsi="仿宋"/>
          <w:sz w:val="28"/>
          <w:szCs w:val="28"/>
        </w:rPr>
      </w:pPr>
      <w:r w:rsidRPr="00AA678D">
        <w:rPr>
          <w:rFonts w:ascii="仿宋" w:eastAsia="仿宋" w:hAnsi="仿宋" w:hint="eastAsia"/>
          <w:sz w:val="28"/>
          <w:szCs w:val="28"/>
        </w:rPr>
        <w:t>2．选择通过电子邮件等方式向二级学院申请参家国内毕业设计（论文），二级学院将其编入毕业设计（论文）小组，安排毕业设计（论文）指导教师。学生应与指导设计教师保持联系，按指导教师要求提交设计、论文成果，并通过网络视频等方式进行论文答辩（也可向二级学院申请延期答辩）。</w:t>
      </w:r>
    </w:p>
    <w:p w:rsidR="002777D9" w:rsidRPr="00AA678D"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lastRenderedPageBreak/>
        <w:t>第十六条</w:t>
      </w:r>
      <w:r w:rsidRPr="00AA678D">
        <w:rPr>
          <w:rFonts w:ascii="仿宋" w:eastAsia="仿宋" w:hAnsi="仿宋" w:hint="eastAsia"/>
          <w:sz w:val="28"/>
          <w:szCs w:val="28"/>
        </w:rPr>
        <w:t>学生完成国外学习、实习项目后，学校将学生国外学习、实习申请表、国外学习、实习成绩单等材料归入学生档案。</w:t>
      </w:r>
    </w:p>
    <w:p w:rsidR="002777D9" w:rsidRPr="00AA678D"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第十七条</w:t>
      </w:r>
      <w:r w:rsidRPr="00AA678D">
        <w:rPr>
          <w:rFonts w:ascii="仿宋" w:eastAsia="仿宋" w:hAnsi="仿宋" w:hint="eastAsia"/>
          <w:sz w:val="28"/>
          <w:szCs w:val="28"/>
        </w:rPr>
        <w:t>二级学院学生国外项目实施情况，将与其下一年度项目资助额度挂钩。</w:t>
      </w:r>
    </w:p>
    <w:p w:rsidR="002777D9" w:rsidRPr="00AA678D" w:rsidRDefault="002777D9" w:rsidP="00830589">
      <w:pPr>
        <w:tabs>
          <w:tab w:val="center" w:pos="4376"/>
          <w:tab w:val="right" w:pos="8193"/>
        </w:tabs>
        <w:snapToGrid w:val="0"/>
        <w:spacing w:beforeLines="50" w:afterLines="50" w:line="480" w:lineRule="exact"/>
        <w:ind w:firstLineChars="200" w:firstLine="480"/>
        <w:jc w:val="left"/>
        <w:rPr>
          <w:rFonts w:ascii="黑体" w:eastAsia="黑体" w:hAnsi="黑体"/>
          <w:sz w:val="28"/>
          <w:szCs w:val="28"/>
        </w:rPr>
      </w:pPr>
      <w:r w:rsidRPr="00AA678D">
        <w:rPr>
          <w:rFonts w:ascii="仿宋" w:eastAsia="仿宋" w:hAnsi="仿宋"/>
          <w:sz w:val="24"/>
        </w:rPr>
        <w:tab/>
      </w:r>
      <w:r w:rsidRPr="00AA678D">
        <w:rPr>
          <w:rFonts w:ascii="黑体" w:eastAsia="黑体" w:hAnsi="黑体" w:hint="eastAsia"/>
          <w:sz w:val="28"/>
          <w:szCs w:val="28"/>
        </w:rPr>
        <w:t>五、经费使用与管理</w:t>
      </w:r>
      <w:r w:rsidRPr="00AA678D">
        <w:rPr>
          <w:rFonts w:ascii="黑体" w:eastAsia="黑体" w:hAnsi="黑体"/>
          <w:sz w:val="28"/>
          <w:szCs w:val="28"/>
        </w:rPr>
        <w:tab/>
      </w:r>
    </w:p>
    <w:p w:rsidR="002777D9" w:rsidRPr="00AA678D"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第十八条</w:t>
      </w:r>
      <w:r w:rsidRPr="00AA678D">
        <w:rPr>
          <w:rFonts w:ascii="仿宋" w:eastAsia="仿宋" w:hAnsi="仿宋" w:hint="eastAsia"/>
          <w:sz w:val="28"/>
          <w:szCs w:val="28"/>
        </w:rPr>
        <w:t xml:space="preserve">资助费用将在学生出国满3个月且学习、实习稳定的情况下给予发放。 </w:t>
      </w:r>
    </w:p>
    <w:p w:rsidR="002777D9" w:rsidRPr="00AA678D"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第十九条</w:t>
      </w:r>
      <w:r w:rsidRPr="00AA678D">
        <w:rPr>
          <w:rFonts w:ascii="仿宋" w:eastAsia="仿宋" w:hAnsi="仿宋" w:hint="eastAsia"/>
          <w:sz w:val="28"/>
          <w:szCs w:val="28"/>
        </w:rPr>
        <w:t>学生在出国之前应根据学校规定缴纳相关年度学费 ，若有欠费，一经发现将取消国外学习、实习资格。</w:t>
      </w:r>
    </w:p>
    <w:p w:rsidR="002777D9" w:rsidRPr="00AA678D"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第二十条</w:t>
      </w:r>
      <w:r w:rsidRPr="00AA678D">
        <w:rPr>
          <w:rFonts w:ascii="仿宋" w:eastAsia="仿宋" w:hAnsi="仿宋" w:hint="eastAsia"/>
          <w:sz w:val="28"/>
          <w:szCs w:val="28"/>
        </w:rPr>
        <w:t>学生未能按期完成国外学习、实习任务，需退还相应资助金。</w:t>
      </w:r>
    </w:p>
    <w:p w:rsidR="002777D9" w:rsidRPr="00AA678D"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 xml:space="preserve">第二十一条 </w:t>
      </w:r>
      <w:r w:rsidRPr="00AA678D">
        <w:rPr>
          <w:rFonts w:ascii="仿宋" w:eastAsia="仿宋" w:hAnsi="仿宋" w:hint="eastAsia"/>
          <w:sz w:val="28"/>
          <w:szCs w:val="28"/>
        </w:rPr>
        <w:t>原则上学生自行办理护照和签证手续，费用自理，学生国外交流访问团除外。</w:t>
      </w:r>
    </w:p>
    <w:p w:rsidR="002777D9" w:rsidRPr="00AA678D" w:rsidRDefault="002777D9" w:rsidP="00830589">
      <w:pPr>
        <w:snapToGrid w:val="0"/>
        <w:spacing w:beforeLines="50" w:afterLines="50" w:line="480" w:lineRule="exact"/>
        <w:ind w:firstLineChars="200" w:firstLine="560"/>
        <w:jc w:val="center"/>
        <w:rPr>
          <w:rFonts w:ascii="黑体" w:eastAsia="黑体" w:hAnsi="黑体"/>
          <w:sz w:val="28"/>
          <w:szCs w:val="28"/>
        </w:rPr>
      </w:pPr>
      <w:r w:rsidRPr="00AA678D">
        <w:rPr>
          <w:rFonts w:ascii="黑体" w:eastAsia="黑体" w:hAnsi="黑体" w:hint="eastAsia"/>
          <w:sz w:val="28"/>
          <w:szCs w:val="28"/>
        </w:rPr>
        <w:t>六、附则</w:t>
      </w:r>
    </w:p>
    <w:p w:rsidR="002777D9" w:rsidRPr="00AA678D"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第二十二条</w:t>
      </w:r>
      <w:r w:rsidRPr="00AA678D">
        <w:rPr>
          <w:rFonts w:ascii="仿宋" w:eastAsia="仿宋" w:hAnsi="仿宋" w:hint="eastAsia"/>
          <w:sz w:val="28"/>
          <w:szCs w:val="28"/>
        </w:rPr>
        <w:t>本办法由国际合作与交流处负责解释。</w:t>
      </w:r>
    </w:p>
    <w:p w:rsidR="002777D9" w:rsidRPr="00AA678D"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第二十三条</w:t>
      </w:r>
      <w:r w:rsidRPr="00AA678D">
        <w:rPr>
          <w:rFonts w:ascii="仿宋" w:eastAsia="仿宋" w:hAnsi="仿宋" w:hint="eastAsia"/>
          <w:sz w:val="28"/>
          <w:szCs w:val="28"/>
        </w:rPr>
        <w:t>本管理办法自公布之日起施行。原《上海电机学院学生赴国外学习、实习管理办法（2018修订版）》同期废止。</w:t>
      </w:r>
    </w:p>
    <w:p w:rsidR="002777D9" w:rsidRPr="00AA678D" w:rsidRDefault="002777D9" w:rsidP="002777D9">
      <w:pPr>
        <w:rPr>
          <w:rFonts w:ascii="仿宋" w:eastAsia="仿宋" w:hAnsi="仿宋"/>
          <w:sz w:val="28"/>
          <w:szCs w:val="28"/>
        </w:rPr>
      </w:pPr>
    </w:p>
    <w:p w:rsidR="002777D9" w:rsidRPr="0057168C" w:rsidRDefault="002777D9" w:rsidP="002777D9">
      <w:pPr>
        <w:spacing w:line="560" w:lineRule="exact"/>
        <w:jc w:val="center"/>
        <w:rPr>
          <w:rFonts w:ascii="仿宋_GB2312"/>
          <w:sz w:val="24"/>
        </w:rPr>
      </w:pPr>
    </w:p>
    <w:p w:rsidR="002777D9" w:rsidRDefault="002777D9" w:rsidP="00F31BA4">
      <w:pPr>
        <w:rPr>
          <w:rFonts w:asciiTheme="minorEastAsia" w:hAnsiTheme="minorEastAsia"/>
          <w:sz w:val="24"/>
          <w:szCs w:val="24"/>
        </w:rPr>
      </w:pPr>
    </w:p>
    <w:p w:rsidR="002777D9" w:rsidRDefault="002777D9" w:rsidP="00F31BA4">
      <w:pPr>
        <w:rPr>
          <w:rFonts w:asciiTheme="minorEastAsia" w:hAnsiTheme="minorEastAsia"/>
          <w:sz w:val="24"/>
          <w:szCs w:val="24"/>
        </w:rPr>
      </w:pPr>
    </w:p>
    <w:p w:rsidR="002777D9" w:rsidRDefault="002777D9" w:rsidP="00F31BA4">
      <w:pPr>
        <w:rPr>
          <w:rFonts w:asciiTheme="minorEastAsia" w:hAnsiTheme="minorEastAsia"/>
          <w:sz w:val="24"/>
          <w:szCs w:val="24"/>
        </w:rPr>
      </w:pPr>
    </w:p>
    <w:p w:rsidR="002777D9" w:rsidRDefault="002777D9" w:rsidP="00F31BA4">
      <w:pPr>
        <w:rPr>
          <w:rFonts w:asciiTheme="minorEastAsia" w:hAnsiTheme="minorEastAsia"/>
          <w:sz w:val="24"/>
          <w:szCs w:val="24"/>
        </w:rPr>
      </w:pPr>
    </w:p>
    <w:p w:rsidR="00AA678D" w:rsidRDefault="00AA678D" w:rsidP="00F31BA4">
      <w:pPr>
        <w:rPr>
          <w:rFonts w:asciiTheme="minorEastAsia" w:hAnsiTheme="minorEastAsia"/>
          <w:sz w:val="24"/>
          <w:szCs w:val="24"/>
        </w:rPr>
      </w:pPr>
    </w:p>
    <w:p w:rsidR="00AA678D" w:rsidRDefault="00AA678D" w:rsidP="00F31BA4">
      <w:pPr>
        <w:rPr>
          <w:rFonts w:asciiTheme="minorEastAsia" w:hAnsiTheme="minorEastAsia"/>
          <w:sz w:val="24"/>
          <w:szCs w:val="24"/>
        </w:rPr>
      </w:pPr>
    </w:p>
    <w:p w:rsidR="00AA678D" w:rsidRDefault="00AA678D" w:rsidP="00F31BA4">
      <w:pPr>
        <w:rPr>
          <w:rFonts w:asciiTheme="minorEastAsia" w:hAnsiTheme="minorEastAsia"/>
          <w:sz w:val="24"/>
          <w:szCs w:val="24"/>
        </w:rPr>
      </w:pPr>
    </w:p>
    <w:p w:rsidR="00AA678D" w:rsidRDefault="00AA678D" w:rsidP="00F31BA4">
      <w:pPr>
        <w:rPr>
          <w:rFonts w:asciiTheme="minorEastAsia" w:hAnsiTheme="minorEastAsia"/>
          <w:sz w:val="24"/>
          <w:szCs w:val="24"/>
        </w:rPr>
      </w:pPr>
    </w:p>
    <w:p w:rsidR="002777D9" w:rsidRDefault="002777D9" w:rsidP="00F31BA4">
      <w:pPr>
        <w:rPr>
          <w:rFonts w:asciiTheme="minorEastAsia" w:hAnsiTheme="minorEastAsia"/>
          <w:sz w:val="24"/>
          <w:szCs w:val="24"/>
        </w:rPr>
      </w:pPr>
    </w:p>
    <w:p w:rsidR="002777D9" w:rsidRDefault="002777D9" w:rsidP="00F31BA4">
      <w:pPr>
        <w:rPr>
          <w:rFonts w:asciiTheme="minorEastAsia" w:hAnsiTheme="minorEastAsia"/>
          <w:sz w:val="24"/>
          <w:szCs w:val="24"/>
        </w:rPr>
      </w:pPr>
    </w:p>
    <w:p w:rsidR="002777D9" w:rsidRDefault="002777D9" w:rsidP="00F31BA4">
      <w:pPr>
        <w:rPr>
          <w:rFonts w:asciiTheme="minorEastAsia" w:hAnsiTheme="minorEastAsia"/>
          <w:sz w:val="24"/>
          <w:szCs w:val="24"/>
        </w:rPr>
      </w:pPr>
    </w:p>
    <w:p w:rsidR="002777D9" w:rsidRDefault="002777D9" w:rsidP="00F31BA4">
      <w:pPr>
        <w:rPr>
          <w:rFonts w:asciiTheme="minorEastAsia" w:hAnsiTheme="minorEastAsia"/>
          <w:sz w:val="24"/>
          <w:szCs w:val="24"/>
        </w:rPr>
      </w:pPr>
    </w:p>
    <w:p w:rsidR="002777D9" w:rsidRPr="00AA678D" w:rsidRDefault="002777D9" w:rsidP="00830589">
      <w:pPr>
        <w:spacing w:beforeLines="50" w:afterLines="50" w:line="480" w:lineRule="exact"/>
        <w:jc w:val="center"/>
        <w:rPr>
          <w:rFonts w:ascii="仿宋_GB2312" w:eastAsia="仿宋_GB2312"/>
          <w:b/>
          <w:sz w:val="28"/>
          <w:szCs w:val="28"/>
        </w:rPr>
      </w:pPr>
      <w:r w:rsidRPr="00AA678D">
        <w:rPr>
          <w:rFonts w:ascii="宋体" w:hAnsi="宋体" w:hint="eastAsia"/>
          <w:b/>
          <w:sz w:val="28"/>
          <w:szCs w:val="28"/>
        </w:rPr>
        <w:lastRenderedPageBreak/>
        <w:t>上海电机学院学生赴港澳台学习、实习项目管理办法</w:t>
      </w:r>
    </w:p>
    <w:p w:rsidR="002777D9" w:rsidRPr="00B067C7" w:rsidRDefault="002777D9" w:rsidP="00830589">
      <w:pPr>
        <w:snapToGrid w:val="0"/>
        <w:spacing w:beforeLines="50" w:afterLines="50" w:line="480" w:lineRule="exact"/>
        <w:ind w:firstLineChars="200" w:firstLine="560"/>
        <w:jc w:val="center"/>
        <w:rPr>
          <w:rFonts w:ascii="黑体" w:eastAsia="黑体"/>
          <w:sz w:val="28"/>
          <w:szCs w:val="28"/>
        </w:rPr>
      </w:pPr>
      <w:r w:rsidRPr="00B067C7">
        <w:rPr>
          <w:rFonts w:ascii="黑体" w:eastAsia="黑体" w:hint="eastAsia"/>
          <w:sz w:val="28"/>
          <w:szCs w:val="28"/>
        </w:rPr>
        <w:t>一、总则</w:t>
      </w:r>
    </w:p>
    <w:p w:rsidR="002777D9" w:rsidRPr="00B067C7" w:rsidRDefault="002777D9" w:rsidP="00AA678D">
      <w:pPr>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第一条</w:t>
      </w:r>
      <w:r w:rsidR="00AA678D">
        <w:rPr>
          <w:rFonts w:ascii="仿宋" w:eastAsia="仿宋" w:hAnsi="仿宋" w:hint="eastAsia"/>
          <w:b/>
          <w:sz w:val="28"/>
          <w:szCs w:val="28"/>
        </w:rPr>
        <w:t xml:space="preserve"> </w:t>
      </w:r>
      <w:r w:rsidRPr="00B067C7">
        <w:rPr>
          <w:rFonts w:ascii="仿宋" w:eastAsia="仿宋" w:hAnsi="仿宋" w:hint="eastAsia"/>
          <w:sz w:val="28"/>
          <w:szCs w:val="28"/>
        </w:rPr>
        <w:t>为落实《中华人民共和国民经济和社会发展第十四个五年规划和2035年远景目标纲要（草案）》和《国家教育发展“十四五”规划》精神，切实加强我校学生赴港澳台学习、实习项目管理，结合近年来我校学生赴港澳台学习、实习项目实际执行情况，特制定《上海电机学院学生赴港澳台学习、实习项目管理办法》。</w:t>
      </w:r>
    </w:p>
    <w:p w:rsidR="002777D9" w:rsidRPr="00B067C7" w:rsidRDefault="002777D9" w:rsidP="00AA678D">
      <w:pPr>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第二条</w:t>
      </w:r>
      <w:r w:rsidRPr="00B067C7">
        <w:rPr>
          <w:rFonts w:ascii="仿宋" w:eastAsia="仿宋" w:hAnsi="仿宋" w:hint="eastAsia"/>
          <w:sz w:val="28"/>
          <w:szCs w:val="28"/>
        </w:rPr>
        <w:t xml:space="preserve"> 实施我校学生赴港澳台学习、实习项目（以下简称“学生赴港澳台学习、实习项目”）旨在为我校学生提供赴港澳台学习、实习机会，拓展视野，提升交往能力。</w:t>
      </w:r>
    </w:p>
    <w:p w:rsidR="002777D9" w:rsidRPr="00B067C7" w:rsidRDefault="002777D9" w:rsidP="00AA678D">
      <w:pPr>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第三条</w:t>
      </w:r>
      <w:r w:rsidRPr="00B067C7">
        <w:rPr>
          <w:rFonts w:ascii="仿宋" w:eastAsia="仿宋" w:hAnsi="仿宋" w:hint="eastAsia"/>
          <w:sz w:val="28"/>
          <w:szCs w:val="28"/>
        </w:rPr>
        <w:t xml:space="preserve"> 学校设立学生交流项目专项资金，资助我校学生赴港澳台知名大学、企业和组织学习、交流、见习或实习。</w:t>
      </w:r>
    </w:p>
    <w:p w:rsidR="002777D9" w:rsidRPr="00B067C7" w:rsidRDefault="002777D9" w:rsidP="00AA678D">
      <w:pPr>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第四条</w:t>
      </w:r>
      <w:r w:rsidRPr="00B067C7">
        <w:rPr>
          <w:rFonts w:ascii="仿宋" w:eastAsia="仿宋" w:hAnsi="仿宋" w:hint="eastAsia"/>
          <w:sz w:val="28"/>
          <w:szCs w:val="28"/>
        </w:rPr>
        <w:t xml:space="preserve"> 学生赴港澳台学习实习项目采用学校或二级学院资助、学生本人承担相结合的经费筹措方式，并努力吸纳社会资金，拓宽学生赴港澳台学习、实习项目派出渠道，扩大在校生赴港澳台学习实习的受益面。</w:t>
      </w:r>
    </w:p>
    <w:p w:rsidR="002777D9" w:rsidRPr="00B067C7" w:rsidRDefault="002777D9" w:rsidP="00AA678D">
      <w:pPr>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第五条</w:t>
      </w:r>
      <w:r w:rsidRPr="00B067C7">
        <w:rPr>
          <w:rFonts w:ascii="仿宋" w:eastAsia="仿宋" w:hAnsi="仿宋" w:hint="eastAsia"/>
          <w:sz w:val="28"/>
          <w:szCs w:val="28"/>
        </w:rPr>
        <w:t xml:space="preserve"> 学生赴港澳台学习、实习项目以项目管理的方式组织实施，以校级交流项目为基础，经费统筹安排。</w:t>
      </w:r>
    </w:p>
    <w:p w:rsidR="002777D9" w:rsidRPr="00B067C7" w:rsidRDefault="002777D9" w:rsidP="00830589">
      <w:pPr>
        <w:snapToGrid w:val="0"/>
        <w:spacing w:beforeLines="50" w:afterLines="50" w:line="480" w:lineRule="exact"/>
        <w:ind w:firstLineChars="200" w:firstLine="560"/>
        <w:jc w:val="center"/>
        <w:rPr>
          <w:rFonts w:ascii="黑体" w:eastAsia="黑体"/>
          <w:sz w:val="28"/>
          <w:szCs w:val="28"/>
        </w:rPr>
      </w:pPr>
      <w:r w:rsidRPr="00B067C7">
        <w:rPr>
          <w:rFonts w:ascii="黑体" w:eastAsia="黑体" w:hint="eastAsia"/>
          <w:sz w:val="28"/>
          <w:szCs w:val="28"/>
        </w:rPr>
        <w:t>二、实施原则</w:t>
      </w:r>
    </w:p>
    <w:p w:rsidR="002777D9" w:rsidRPr="00B067C7"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第六条</w:t>
      </w:r>
      <w:r w:rsidRPr="00B067C7">
        <w:rPr>
          <w:rFonts w:ascii="仿宋" w:eastAsia="仿宋" w:hAnsi="仿宋" w:hint="eastAsia"/>
          <w:sz w:val="28"/>
          <w:szCs w:val="28"/>
        </w:rPr>
        <w:t xml:space="preserve"> 项目资助原则：</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（一）优先支持卓越工程师教育培养计划专业、上海市应用型本科试点专业、上海市一流本科建设专业及学校特色重点专业等人才培养重点项目；</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（二）优先支持赴港澳台名校和全球500强企业的项目；</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（三）坚持选优的同时帮助家庭经济困难学生，对品学兼优但家庭贫困的学生予以重点支持，并加大资助力度；</w:t>
      </w:r>
    </w:p>
    <w:p w:rsidR="002777D9" w:rsidRPr="00B067C7" w:rsidRDefault="002777D9" w:rsidP="00830589">
      <w:pPr>
        <w:snapToGrid w:val="0"/>
        <w:spacing w:beforeLines="50" w:afterLines="50" w:line="480" w:lineRule="exact"/>
        <w:ind w:firstLineChars="200" w:firstLine="560"/>
        <w:jc w:val="center"/>
        <w:rPr>
          <w:rFonts w:ascii="黑体" w:eastAsia="黑体"/>
          <w:sz w:val="28"/>
          <w:szCs w:val="28"/>
        </w:rPr>
      </w:pPr>
      <w:r w:rsidRPr="00B067C7">
        <w:rPr>
          <w:rFonts w:ascii="黑体" w:eastAsia="黑体" w:hint="eastAsia"/>
          <w:sz w:val="28"/>
          <w:szCs w:val="28"/>
        </w:rPr>
        <w:t>三、资助范围</w:t>
      </w:r>
    </w:p>
    <w:p w:rsidR="002777D9" w:rsidRPr="00B067C7"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第七条</w:t>
      </w:r>
      <w:r w:rsidRPr="00B067C7">
        <w:rPr>
          <w:rFonts w:ascii="仿宋" w:eastAsia="仿宋" w:hAnsi="仿宋" w:hint="eastAsia"/>
          <w:sz w:val="28"/>
          <w:szCs w:val="28"/>
        </w:rPr>
        <w:t xml:space="preserve"> 项目资助对象：我校全日制中国籍</w:t>
      </w:r>
      <w:r>
        <w:rPr>
          <w:rFonts w:ascii="仿宋" w:eastAsia="仿宋" w:hAnsi="仿宋" w:hint="eastAsia"/>
          <w:sz w:val="28"/>
          <w:szCs w:val="28"/>
        </w:rPr>
        <w:t>在读在籍</w:t>
      </w:r>
      <w:r w:rsidRPr="00B067C7">
        <w:rPr>
          <w:rFonts w:ascii="仿宋" w:eastAsia="仿宋" w:hAnsi="仿宋" w:hint="eastAsia"/>
          <w:sz w:val="28"/>
          <w:szCs w:val="28"/>
        </w:rPr>
        <w:t>研究生、本科生</w:t>
      </w:r>
      <w:r w:rsidRPr="00B067C7">
        <w:rPr>
          <w:rFonts w:ascii="仿宋" w:eastAsia="仿宋" w:hAnsi="仿宋" w:hint="eastAsia"/>
          <w:sz w:val="28"/>
          <w:szCs w:val="28"/>
        </w:rPr>
        <w:lastRenderedPageBreak/>
        <w:t>和专科生。</w:t>
      </w:r>
    </w:p>
    <w:p w:rsidR="002777D9" w:rsidRPr="00B067C7"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 xml:space="preserve">第八条 </w:t>
      </w:r>
      <w:r w:rsidRPr="00B067C7">
        <w:rPr>
          <w:rFonts w:ascii="仿宋" w:eastAsia="仿宋" w:hAnsi="仿宋" w:hint="eastAsia"/>
          <w:sz w:val="28"/>
          <w:szCs w:val="28"/>
        </w:rPr>
        <w:t>项目资助类型：</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（一）赴港澳台高校学习交流一学期及以上且修完课程可获取相应学分的项目；</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（二）赴港澳台企业和国际组织见习或实习三个月以上的项目；</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（三）赴港澳台高校履行校级协议中规定的访问交流项目、实习项目；</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（四）符合资助原则的其他重点资助项目。</w:t>
      </w:r>
    </w:p>
    <w:p w:rsidR="002777D9" w:rsidRPr="00B067C7"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第九条</w:t>
      </w:r>
      <w:r w:rsidRPr="00B067C7">
        <w:rPr>
          <w:rFonts w:ascii="仿宋" w:eastAsia="仿宋" w:hAnsi="仿宋" w:hint="eastAsia"/>
          <w:sz w:val="28"/>
          <w:szCs w:val="28"/>
        </w:rPr>
        <w:t xml:space="preserve"> 项目资助内容：往返机票、学费、实习费、保险费、住宿费等。</w:t>
      </w:r>
    </w:p>
    <w:p w:rsidR="002777D9" w:rsidRPr="00B067C7"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第十条</w:t>
      </w:r>
      <w:r w:rsidRPr="00B067C7">
        <w:rPr>
          <w:rFonts w:ascii="仿宋" w:eastAsia="仿宋" w:hAnsi="仿宋" w:hint="eastAsia"/>
          <w:sz w:val="28"/>
          <w:szCs w:val="28"/>
        </w:rPr>
        <w:t xml:space="preserve">  资助标准及要求：</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（一）学生在其同一学段（指专科、本科或研究生阶段）资助总额不超过2万元人民币；</w:t>
      </w:r>
    </w:p>
    <w:p w:rsidR="002777D9" w:rsidRPr="00B067C7" w:rsidRDefault="002777D9" w:rsidP="002777D9">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（二）学生参加相</w:t>
      </w:r>
      <w:r w:rsidRPr="00B067C7">
        <w:rPr>
          <w:rFonts w:ascii="仿宋" w:eastAsia="仿宋" w:hAnsi="仿宋" w:hint="eastAsia"/>
          <w:sz w:val="28"/>
          <w:szCs w:val="28"/>
        </w:rPr>
        <w:t>同类型的赴港澳台学习、实习项目，只能享受一次资助；</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（三）学生GPA成绩达到2.0及以上的，可以申请参加赴港澳台学习、实习项目；GPA成绩达到理科3.0、商科及文科3.2及以上方可享受资助；</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（四）长期项目（三个月及以上的），根据个人GPA绩点、境外学习时长、项目学费金额等因素决定资助金额，最多不超过2万元人民币：</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1、参加港澳台学习项目（三个月及以上），可享受最高资助金额为2万元；</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2、参加港澳台实习项目（三个月及以上），可享受最高资助金额为2万元；</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（五）交流访问团项目资助金额如下：</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1、学校资助交流访问团项目学生在对方学校的相关学习、参观和食宿费用；</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2、经学校认定的港澳台实习项目（三个月以下），学校资助往返机票和保险。</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lastRenderedPageBreak/>
        <w:t>（六）符合资助原则的其他重点资助项目根据学校资助办法予以资助。</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（七）对品学兼优且家庭经济困难学生参加赴港澳台学习、实习项目，学校可以给予上述资助金额之外的特别资助。</w:t>
      </w:r>
    </w:p>
    <w:p w:rsidR="002777D9" w:rsidRPr="00B067C7" w:rsidRDefault="002777D9" w:rsidP="00830589">
      <w:pPr>
        <w:snapToGrid w:val="0"/>
        <w:spacing w:beforeLines="50" w:afterLines="50" w:line="480" w:lineRule="exact"/>
        <w:ind w:firstLineChars="200" w:firstLine="560"/>
        <w:jc w:val="center"/>
        <w:rPr>
          <w:rFonts w:ascii="黑体" w:eastAsia="黑体"/>
          <w:sz w:val="28"/>
          <w:szCs w:val="28"/>
        </w:rPr>
      </w:pPr>
      <w:r w:rsidRPr="00B067C7">
        <w:rPr>
          <w:rFonts w:ascii="黑体" w:eastAsia="黑体" w:hint="eastAsia"/>
          <w:sz w:val="28"/>
          <w:szCs w:val="28"/>
        </w:rPr>
        <w:t>四、组织实施</w:t>
      </w:r>
    </w:p>
    <w:p w:rsidR="002777D9" w:rsidRPr="00B067C7"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第十一条</w:t>
      </w:r>
      <w:r w:rsidRPr="00B067C7">
        <w:rPr>
          <w:rFonts w:ascii="仿宋" w:eastAsia="仿宋" w:hAnsi="仿宋" w:hint="eastAsia"/>
          <w:sz w:val="28"/>
          <w:szCs w:val="28"/>
        </w:rPr>
        <w:t xml:space="preserve"> 学校成立学生赴港澳台学习、实习项目工作组，由分管校领导任组长，港澳台办公室会同教务处、学生处、研究生处、发展规划处、资产财务处等部门负责项目的规划、实施、管理、检查、评估等日常管理工作。</w:t>
      </w:r>
    </w:p>
    <w:p w:rsidR="002777D9" w:rsidRPr="00B067C7"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第十二条</w:t>
      </w:r>
      <w:r w:rsidRPr="00B067C7">
        <w:rPr>
          <w:rFonts w:ascii="仿宋" w:eastAsia="仿宋" w:hAnsi="仿宋" w:hint="eastAsia"/>
          <w:sz w:val="28"/>
          <w:szCs w:val="28"/>
        </w:rPr>
        <w:t xml:space="preserve"> 学校对项目实行二级管理，二级学院成立学生赴港澳台学习、实习项目工作组，按照学校发布的学生赴港澳台学习、实习项目信息，组织本学院学生的报名、遴选和上报推荐。</w:t>
      </w:r>
    </w:p>
    <w:p w:rsidR="002777D9" w:rsidRPr="00B067C7"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第十三条</w:t>
      </w:r>
      <w:r w:rsidRPr="00B067C7">
        <w:rPr>
          <w:rFonts w:ascii="仿宋" w:eastAsia="仿宋" w:hAnsi="仿宋" w:hint="eastAsia"/>
          <w:sz w:val="28"/>
          <w:szCs w:val="28"/>
        </w:rPr>
        <w:t xml:space="preserve"> 申请条件：</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（一）我校全日制中国籍在读</w:t>
      </w:r>
      <w:r>
        <w:rPr>
          <w:rFonts w:ascii="仿宋" w:eastAsia="仿宋" w:hAnsi="仿宋" w:hint="eastAsia"/>
          <w:sz w:val="28"/>
          <w:szCs w:val="28"/>
        </w:rPr>
        <w:t>在籍</w:t>
      </w:r>
      <w:r w:rsidRPr="00B067C7">
        <w:rPr>
          <w:rFonts w:ascii="仿宋" w:eastAsia="仿宋" w:hAnsi="仿宋" w:hint="eastAsia"/>
          <w:sz w:val="28"/>
          <w:szCs w:val="28"/>
        </w:rPr>
        <w:t>研究生、本专科学生；</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（二）热爱祖国，遵纪守法，品行端正，具有较强的社会责任感和集体荣誉感；</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（三）申请时GPA成绩2.0及以上，具备在港澳台自主学习和生活的能力，外语水平达到项目规定的要求；</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（四）身体健康，符合港澳台地区学习的要求；</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（五）一般应具有在港澳台学习和生活的经济能力。</w:t>
      </w:r>
    </w:p>
    <w:p w:rsidR="002777D9" w:rsidRPr="00B067C7"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第十四条</w:t>
      </w:r>
      <w:r w:rsidRPr="00B067C7">
        <w:rPr>
          <w:rFonts w:ascii="仿宋" w:eastAsia="仿宋" w:hAnsi="仿宋" w:hint="eastAsia"/>
          <w:sz w:val="28"/>
          <w:szCs w:val="28"/>
        </w:rPr>
        <w:t xml:space="preserve">  选拔流程：</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（一）学校每年定期公开发布赴港澳台学习、实习项目信息；</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（二）学生个人网上申请，填写相关信息并打印《上海电机学院学生赴港澳台学习、实习项目申请表》；</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（三）二级学院对申请学生进行遴选，在二级学院公示后向学校推荐人选和建议资助额度；</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（四）学校教务处、学生处、研究生处、财务处等部门对二级学院推荐名单进行复核；</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lastRenderedPageBreak/>
        <w:t>（五）学校学生赴港澳台学习、实习项目</w:t>
      </w:r>
      <w:r>
        <w:rPr>
          <w:rFonts w:ascii="仿宋" w:eastAsia="仿宋" w:hAnsi="仿宋" w:hint="eastAsia"/>
          <w:sz w:val="28"/>
          <w:szCs w:val="28"/>
        </w:rPr>
        <w:t>工作组确定入选者名单和资助额度并</w:t>
      </w:r>
      <w:r w:rsidRPr="00B067C7">
        <w:rPr>
          <w:rFonts w:ascii="仿宋" w:eastAsia="仿宋" w:hAnsi="仿宋" w:hint="eastAsia"/>
          <w:sz w:val="28"/>
          <w:szCs w:val="28"/>
        </w:rPr>
        <w:t>上报学校校长办公会；</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（六）学生港澳台学习名单</w:t>
      </w:r>
      <w:r>
        <w:rPr>
          <w:rFonts w:ascii="仿宋" w:eastAsia="仿宋" w:hAnsi="仿宋" w:hint="eastAsia"/>
          <w:sz w:val="28"/>
          <w:szCs w:val="28"/>
        </w:rPr>
        <w:t>经校长办公会批准后予以公示；</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（七）学生港澳台学习名单在公示日期结束之后，不再接受项目调换。</w:t>
      </w:r>
    </w:p>
    <w:p w:rsidR="002777D9" w:rsidRPr="00B067C7"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第十五条</w:t>
      </w:r>
      <w:r w:rsidRPr="00B067C7">
        <w:rPr>
          <w:rFonts w:ascii="仿宋" w:eastAsia="仿宋" w:hAnsi="仿宋" w:hint="eastAsia"/>
          <w:sz w:val="28"/>
          <w:szCs w:val="28"/>
        </w:rPr>
        <w:t xml:space="preserve">  派出与管理</w:t>
      </w:r>
    </w:p>
    <w:p w:rsidR="002777D9" w:rsidRPr="00B067C7" w:rsidRDefault="002777D9" w:rsidP="002777D9">
      <w:pPr>
        <w:pStyle w:val="a7"/>
        <w:numPr>
          <w:ilvl w:val="0"/>
          <w:numId w:val="3"/>
        </w:numPr>
        <w:snapToGrid w:val="0"/>
        <w:spacing w:line="480" w:lineRule="exact"/>
        <w:ind w:firstLineChars="0"/>
        <w:rPr>
          <w:rFonts w:ascii="仿宋" w:eastAsia="仿宋" w:hAnsi="仿宋"/>
          <w:sz w:val="28"/>
          <w:szCs w:val="28"/>
        </w:rPr>
      </w:pPr>
      <w:r w:rsidRPr="00B067C7">
        <w:rPr>
          <w:rFonts w:ascii="仿宋" w:eastAsia="仿宋" w:hAnsi="仿宋" w:hint="eastAsia"/>
          <w:sz w:val="28"/>
          <w:szCs w:val="28"/>
        </w:rPr>
        <w:t>派出学生及学生家长在赴港澳台学习、实习前应向学校提交有关承诺书；承诺书包括经济担保责任、港澳台学习、实习期间医疗及意外责任、按期回校等内容；</w:t>
      </w:r>
    </w:p>
    <w:p w:rsidR="002777D9" w:rsidRPr="00B067C7" w:rsidRDefault="002777D9" w:rsidP="002777D9">
      <w:pPr>
        <w:pStyle w:val="a7"/>
        <w:numPr>
          <w:ilvl w:val="0"/>
          <w:numId w:val="3"/>
        </w:numPr>
        <w:snapToGrid w:val="0"/>
        <w:spacing w:line="480" w:lineRule="exact"/>
        <w:ind w:firstLineChars="0"/>
        <w:rPr>
          <w:rFonts w:ascii="仿宋" w:eastAsia="仿宋" w:hAnsi="仿宋"/>
          <w:sz w:val="28"/>
          <w:szCs w:val="28"/>
        </w:rPr>
      </w:pPr>
      <w:r w:rsidRPr="00B067C7">
        <w:rPr>
          <w:rFonts w:ascii="仿宋" w:eastAsia="仿宋" w:hAnsi="仿宋" w:hint="eastAsia"/>
          <w:sz w:val="28"/>
          <w:szCs w:val="28"/>
        </w:rPr>
        <w:t>港澳台</w:t>
      </w:r>
      <w:r w:rsidRPr="00B067C7">
        <w:rPr>
          <w:rFonts w:ascii="仿宋" w:eastAsia="仿宋" w:hAnsi="仿宋"/>
          <w:sz w:val="28"/>
          <w:szCs w:val="28"/>
        </w:rPr>
        <w:t>办公室负责</w:t>
      </w:r>
      <w:r w:rsidRPr="00B067C7">
        <w:rPr>
          <w:rFonts w:ascii="仿宋" w:eastAsia="仿宋" w:hAnsi="仿宋" w:hint="eastAsia"/>
          <w:sz w:val="28"/>
          <w:szCs w:val="28"/>
        </w:rPr>
        <w:t>向</w:t>
      </w:r>
      <w:r w:rsidRPr="00B067C7">
        <w:rPr>
          <w:rFonts w:ascii="仿宋" w:eastAsia="仿宋" w:hAnsi="仿宋"/>
          <w:sz w:val="28"/>
          <w:szCs w:val="28"/>
        </w:rPr>
        <w:t>上海市台</w:t>
      </w:r>
      <w:r>
        <w:rPr>
          <w:rFonts w:ascii="仿宋" w:eastAsia="仿宋" w:hAnsi="仿宋" w:hint="eastAsia"/>
          <w:sz w:val="28"/>
          <w:szCs w:val="28"/>
        </w:rPr>
        <w:t>湾事务</w:t>
      </w:r>
      <w:r w:rsidRPr="00B067C7">
        <w:rPr>
          <w:rFonts w:ascii="仿宋" w:eastAsia="仿宋" w:hAnsi="仿宋" w:hint="eastAsia"/>
          <w:sz w:val="28"/>
          <w:szCs w:val="28"/>
        </w:rPr>
        <w:t>办</w:t>
      </w:r>
      <w:r>
        <w:rPr>
          <w:rFonts w:ascii="仿宋" w:eastAsia="仿宋" w:hAnsi="仿宋" w:hint="eastAsia"/>
          <w:sz w:val="28"/>
          <w:szCs w:val="28"/>
        </w:rPr>
        <w:t>公室、上海市港澳事务办公室</w:t>
      </w:r>
      <w:r w:rsidRPr="00B067C7">
        <w:rPr>
          <w:rFonts w:ascii="仿宋" w:eastAsia="仿宋" w:hAnsi="仿宋"/>
          <w:sz w:val="28"/>
          <w:szCs w:val="28"/>
        </w:rPr>
        <w:t>及上海市教</w:t>
      </w:r>
      <w:r>
        <w:rPr>
          <w:rFonts w:ascii="仿宋" w:eastAsia="仿宋" w:hAnsi="仿宋" w:hint="eastAsia"/>
          <w:sz w:val="28"/>
          <w:szCs w:val="28"/>
        </w:rPr>
        <w:t>育</w:t>
      </w:r>
      <w:r w:rsidRPr="00B067C7">
        <w:rPr>
          <w:rFonts w:ascii="仿宋" w:eastAsia="仿宋" w:hAnsi="仿宋"/>
          <w:sz w:val="28"/>
          <w:szCs w:val="28"/>
        </w:rPr>
        <w:t>委</w:t>
      </w:r>
      <w:r>
        <w:rPr>
          <w:rFonts w:ascii="仿宋" w:eastAsia="仿宋" w:hAnsi="仿宋" w:hint="eastAsia"/>
          <w:sz w:val="28"/>
          <w:szCs w:val="28"/>
        </w:rPr>
        <w:t>员会</w:t>
      </w:r>
      <w:r w:rsidRPr="00B067C7">
        <w:rPr>
          <w:rFonts w:ascii="仿宋" w:eastAsia="仿宋" w:hAnsi="仿宋"/>
          <w:sz w:val="28"/>
          <w:szCs w:val="28"/>
        </w:rPr>
        <w:t>上报相关材料</w:t>
      </w:r>
      <w:r w:rsidRPr="00B067C7">
        <w:rPr>
          <w:rFonts w:ascii="仿宋" w:eastAsia="仿宋" w:hAnsi="仿宋" w:hint="eastAsia"/>
          <w:sz w:val="28"/>
          <w:szCs w:val="28"/>
        </w:rPr>
        <w:t>，</w:t>
      </w:r>
      <w:r w:rsidRPr="00B067C7">
        <w:rPr>
          <w:rFonts w:ascii="仿宋" w:eastAsia="仿宋" w:hAnsi="仿宋"/>
          <w:sz w:val="28"/>
          <w:szCs w:val="28"/>
        </w:rPr>
        <w:t>取得学生入台</w:t>
      </w:r>
      <w:r w:rsidRPr="00B067C7">
        <w:rPr>
          <w:rFonts w:ascii="仿宋" w:eastAsia="仿宋" w:hAnsi="仿宋" w:hint="eastAsia"/>
          <w:sz w:val="28"/>
          <w:szCs w:val="28"/>
        </w:rPr>
        <w:t>或港澳</w:t>
      </w:r>
      <w:r w:rsidRPr="00B067C7">
        <w:rPr>
          <w:rFonts w:ascii="仿宋" w:eastAsia="仿宋" w:hAnsi="仿宋"/>
          <w:sz w:val="28"/>
          <w:szCs w:val="28"/>
        </w:rPr>
        <w:t>批件，组织学生前往上海市出入境管理局办理</w:t>
      </w:r>
      <w:r w:rsidRPr="00B067C7">
        <w:rPr>
          <w:rFonts w:ascii="仿宋" w:eastAsia="仿宋" w:hAnsi="仿宋" w:hint="eastAsia"/>
          <w:sz w:val="28"/>
          <w:szCs w:val="28"/>
        </w:rPr>
        <w:t>相关</w:t>
      </w:r>
      <w:r w:rsidRPr="00B067C7">
        <w:rPr>
          <w:rFonts w:ascii="仿宋" w:eastAsia="仿宋" w:hAnsi="仿宋"/>
          <w:sz w:val="28"/>
          <w:szCs w:val="28"/>
        </w:rPr>
        <w:t>学习签注；</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（二）学校依据相关规定对派出学生进行出境行前教育；</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三）学生在港澳台学习、实习期间的日常管理由派出二级学院负责，学生应在到达所赴地区后与学院保持联系，15天内向二级学院报备在境外的住址、联系方式，紧急情况联系人联系方式等信息，并定期向派出二级学院报告在外学习生活情况；</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（四）学生党员在赴港澳台学习实习之前，应到学校组织部办理相关手续；学生团员在赴港澳台学习实习之前，应到学校团委办理相关手续；</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（五）学生在港澳台学习、实习期间因故必须中止学习、实习的，必须向双方学校提出申请，经批准后方可提前返校，该学期作休学处理；</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（六）学生应在项目期限内完成港澳台学习、实习并及时返校，不得延长在外停留期限、转往其他</w:t>
      </w:r>
      <w:r>
        <w:rPr>
          <w:rFonts w:ascii="仿宋" w:eastAsia="仿宋" w:hAnsi="仿宋" w:hint="eastAsia"/>
          <w:sz w:val="28"/>
          <w:szCs w:val="28"/>
        </w:rPr>
        <w:t>学</w:t>
      </w:r>
      <w:r w:rsidRPr="00B067C7">
        <w:rPr>
          <w:rFonts w:ascii="仿宋" w:eastAsia="仿宋" w:hAnsi="仿宋" w:hint="eastAsia"/>
          <w:sz w:val="28"/>
          <w:szCs w:val="28"/>
        </w:rPr>
        <w:t>校学习、实习或转往第三地区居留。违反者将取消上海电机学院学籍，不予颁发毕业证书和学位证书。完成学业入境后，应在7个工作日内到所在二级学院办理报到手续。因特殊原因需要延长港澳台学习、实习的，需至少提前45天填写《学生赴港澳台学习、实习项目延期申请表》，并经学校审核同意后，方可继续在外学</w:t>
      </w:r>
      <w:r w:rsidRPr="00B067C7">
        <w:rPr>
          <w:rFonts w:ascii="仿宋" w:eastAsia="仿宋" w:hAnsi="仿宋" w:hint="eastAsia"/>
          <w:sz w:val="28"/>
          <w:szCs w:val="28"/>
        </w:rPr>
        <w:lastRenderedPageBreak/>
        <w:t>习、实习。未经学校批准未按期返校的，按自动退学处理；</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七）交流学生在境外学习期间，应努力学习专业知识，遵守所在地区的法律、法规和所在学校的规章制度，尊重当地人民的风俗习惯和宗教信仰，注意人身安全，不出现有损国家尊严的行为。遇到关系国家和学校利益及声誉的事项应即时向学校报告。如有违法违纪行为，将依据学校有关规定给予处分。</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 xml:space="preserve">(八) </w:t>
      </w:r>
      <w:r w:rsidRPr="00B067C7">
        <w:rPr>
          <w:rFonts w:ascii="仿宋" w:eastAsia="仿宋" w:hAnsi="仿宋"/>
          <w:sz w:val="28"/>
          <w:szCs w:val="28"/>
        </w:rPr>
        <w:t>有以下情形之一者，</w:t>
      </w:r>
      <w:r w:rsidRPr="00B067C7">
        <w:rPr>
          <w:rFonts w:ascii="仿宋" w:eastAsia="仿宋" w:hAnsi="仿宋" w:hint="eastAsia"/>
          <w:sz w:val="28"/>
          <w:szCs w:val="28"/>
        </w:rPr>
        <w:t>学</w:t>
      </w:r>
      <w:r w:rsidRPr="00B067C7">
        <w:rPr>
          <w:rFonts w:ascii="仿宋" w:eastAsia="仿宋" w:hAnsi="仿宋"/>
          <w:sz w:val="28"/>
          <w:szCs w:val="28"/>
        </w:rPr>
        <w:t>校有权提前召回参加交流学习</w:t>
      </w:r>
      <w:r w:rsidRPr="00B067C7">
        <w:rPr>
          <w:rFonts w:ascii="仿宋" w:eastAsia="仿宋" w:hAnsi="仿宋" w:hint="eastAsia"/>
          <w:sz w:val="28"/>
          <w:szCs w:val="28"/>
        </w:rPr>
        <w:t>、实习</w:t>
      </w:r>
      <w:r w:rsidRPr="00B067C7">
        <w:rPr>
          <w:rFonts w:ascii="仿宋" w:eastAsia="仿宋" w:hAnsi="仿宋"/>
          <w:sz w:val="28"/>
          <w:szCs w:val="28"/>
        </w:rPr>
        <w:t>的学生，并根据</w:t>
      </w:r>
      <w:r w:rsidRPr="00B067C7">
        <w:rPr>
          <w:rFonts w:ascii="仿宋" w:eastAsia="仿宋" w:hAnsi="仿宋" w:hint="eastAsia"/>
          <w:sz w:val="28"/>
          <w:szCs w:val="28"/>
        </w:rPr>
        <w:t>学</w:t>
      </w:r>
      <w:r w:rsidRPr="00B067C7">
        <w:rPr>
          <w:rFonts w:ascii="仿宋" w:eastAsia="仿宋" w:hAnsi="仿宋"/>
          <w:sz w:val="28"/>
          <w:szCs w:val="28"/>
        </w:rPr>
        <w:t>校有关规定做出相应处理。</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sz w:val="28"/>
          <w:szCs w:val="28"/>
        </w:rPr>
        <w:t>1</w:t>
      </w:r>
      <w:r w:rsidRPr="00B067C7">
        <w:rPr>
          <w:rFonts w:ascii="仿宋" w:eastAsia="仿宋" w:hAnsi="仿宋" w:hint="eastAsia"/>
          <w:sz w:val="28"/>
          <w:szCs w:val="28"/>
        </w:rPr>
        <w:t>．</w:t>
      </w:r>
      <w:r w:rsidRPr="00B067C7">
        <w:rPr>
          <w:rFonts w:ascii="仿宋" w:eastAsia="仿宋" w:hAnsi="仿宋"/>
          <w:sz w:val="28"/>
          <w:szCs w:val="28"/>
        </w:rPr>
        <w:t>违反当地法律法规或校纪校规，被接收方通报回</w:t>
      </w:r>
      <w:r w:rsidRPr="00D20323">
        <w:rPr>
          <w:rFonts w:ascii="仿宋" w:eastAsia="仿宋" w:hAnsi="仿宋" w:hint="eastAsia"/>
          <w:sz w:val="28"/>
          <w:szCs w:val="28"/>
        </w:rPr>
        <w:t>校</w:t>
      </w:r>
      <w:r w:rsidRPr="00B067C7">
        <w:rPr>
          <w:rFonts w:ascii="仿宋" w:eastAsia="仿宋" w:hAnsi="仿宋"/>
          <w:sz w:val="28"/>
          <w:szCs w:val="28"/>
        </w:rPr>
        <w:t>者；</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sz w:val="28"/>
          <w:szCs w:val="28"/>
        </w:rPr>
        <w:t>2.公开发表不妥言论、有损害</w:t>
      </w:r>
      <w:r w:rsidRPr="00B067C7">
        <w:rPr>
          <w:rFonts w:ascii="仿宋" w:eastAsia="仿宋" w:hAnsi="仿宋" w:hint="eastAsia"/>
          <w:sz w:val="28"/>
          <w:szCs w:val="28"/>
        </w:rPr>
        <w:t>国家形象</w:t>
      </w:r>
      <w:r w:rsidRPr="00B067C7">
        <w:rPr>
          <w:rFonts w:ascii="仿宋" w:eastAsia="仿宋" w:hAnsi="仿宋"/>
          <w:sz w:val="28"/>
          <w:szCs w:val="28"/>
        </w:rPr>
        <w:t xml:space="preserve">和学校声誉的言行或影响两校友好关系者； </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sz w:val="28"/>
          <w:szCs w:val="28"/>
        </w:rPr>
        <w:t>3.拖欠接收方费用，影响项目正常运作者；</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sz w:val="28"/>
          <w:szCs w:val="28"/>
        </w:rPr>
        <w:t>4.因学习成绩或健康原因不宜继续在外学习者。</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（九）学生填写《上海电机学院港澳台学习课程成绩及学分转换申请表》，经所在二级学院签署意见后，到教务处办理学分转换手续（短期访问项目可以参照我校大学生素质拓展计划认定学分）。</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（十）毕业设计（论文）要求</w:t>
      </w:r>
    </w:p>
    <w:p w:rsidR="002777D9" w:rsidRPr="00B067C7" w:rsidRDefault="002777D9" w:rsidP="002777D9">
      <w:pPr>
        <w:snapToGrid w:val="0"/>
        <w:spacing w:line="480" w:lineRule="exact"/>
        <w:ind w:firstLineChars="200" w:firstLine="560"/>
        <w:rPr>
          <w:rFonts w:ascii="仿宋" w:eastAsia="仿宋" w:hAnsi="仿宋"/>
          <w:sz w:val="28"/>
          <w:szCs w:val="28"/>
        </w:rPr>
      </w:pPr>
      <w:r w:rsidRPr="00B067C7">
        <w:rPr>
          <w:rFonts w:ascii="仿宋" w:eastAsia="仿宋" w:hAnsi="仿宋" w:hint="eastAsia"/>
          <w:sz w:val="28"/>
          <w:szCs w:val="28"/>
        </w:rPr>
        <w:t xml:space="preserve"> 参与赴港澳台学习、实习项目的学生，如第8学期在港澳台学习，可选择下列方式进行毕业设计（论文）：</w:t>
      </w:r>
    </w:p>
    <w:p w:rsidR="002777D9" w:rsidRPr="00B067C7" w:rsidRDefault="002777D9" w:rsidP="002777D9">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1．</w:t>
      </w:r>
      <w:r w:rsidRPr="00B067C7">
        <w:rPr>
          <w:rFonts w:ascii="仿宋" w:eastAsia="仿宋" w:hAnsi="仿宋" w:hint="eastAsia"/>
          <w:sz w:val="28"/>
          <w:szCs w:val="28"/>
        </w:rPr>
        <w:t>选择参加港澳台高校毕业设计（论文），在港澳台高校教师指导下进行。</w:t>
      </w:r>
      <w:r>
        <w:rPr>
          <w:rFonts w:ascii="仿宋" w:eastAsia="仿宋" w:hAnsi="仿宋" w:hint="eastAsia"/>
          <w:sz w:val="28"/>
          <w:szCs w:val="28"/>
        </w:rPr>
        <w:t>二级学院先期对学生开题报告进行审核，认定可行之后学生方可进行毕业设计（论文）。</w:t>
      </w:r>
      <w:r w:rsidRPr="00B067C7">
        <w:rPr>
          <w:rFonts w:ascii="仿宋" w:eastAsia="仿宋" w:hAnsi="仿宋" w:hint="eastAsia"/>
          <w:sz w:val="28"/>
          <w:szCs w:val="28"/>
        </w:rPr>
        <w:t>学生完成毕业设计（论文）后，需向学校提交其毕业设计（论文）原件、教师评语、指导教师签名、成绩及校方签章等材料。经</w:t>
      </w:r>
      <w:r>
        <w:rPr>
          <w:rFonts w:ascii="仿宋" w:eastAsia="仿宋" w:hAnsi="仿宋" w:hint="eastAsia"/>
          <w:sz w:val="28"/>
          <w:szCs w:val="28"/>
        </w:rPr>
        <w:t>二级学院</w:t>
      </w:r>
      <w:r w:rsidRPr="00B067C7">
        <w:rPr>
          <w:rFonts w:ascii="仿宋" w:eastAsia="仿宋" w:hAnsi="仿宋" w:hint="eastAsia"/>
          <w:sz w:val="28"/>
          <w:szCs w:val="28"/>
        </w:rPr>
        <w:t>审查符合学校毕业设计（论文）要求者，学校认可其毕业设计（论文）。</w:t>
      </w:r>
    </w:p>
    <w:p w:rsidR="002777D9" w:rsidRPr="00B067C7" w:rsidRDefault="002777D9" w:rsidP="002777D9">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2．</w:t>
      </w:r>
      <w:r w:rsidRPr="00B067C7">
        <w:rPr>
          <w:rFonts w:ascii="仿宋" w:eastAsia="仿宋" w:hAnsi="仿宋" w:hint="eastAsia"/>
          <w:sz w:val="28"/>
          <w:szCs w:val="28"/>
        </w:rPr>
        <w:t>选择通过电子邮件等方式向学院申请参加学校毕业设计（论文），二级学院将其编入毕业设计（论文）小组，安排毕业设计（论文）指导教师。学生应与指导设计教师保持联系，按指导教师要求提交设计、论文成果，并通过网络视频等方式进行论文答辩（也可向二级学院申请延</w:t>
      </w:r>
      <w:r w:rsidRPr="00B067C7">
        <w:rPr>
          <w:rFonts w:ascii="仿宋" w:eastAsia="仿宋" w:hAnsi="仿宋" w:hint="eastAsia"/>
          <w:sz w:val="28"/>
          <w:szCs w:val="28"/>
        </w:rPr>
        <w:lastRenderedPageBreak/>
        <w:t>期答辩）。</w:t>
      </w:r>
    </w:p>
    <w:p w:rsidR="002777D9" w:rsidRPr="00B067C7"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第十六条</w:t>
      </w:r>
      <w:r w:rsidRPr="00B067C7">
        <w:rPr>
          <w:rFonts w:ascii="仿宋" w:eastAsia="仿宋" w:hAnsi="仿宋" w:hint="eastAsia"/>
          <w:sz w:val="28"/>
          <w:szCs w:val="28"/>
        </w:rPr>
        <w:t xml:space="preserve"> 二级学院</w:t>
      </w:r>
      <w:r w:rsidRPr="00B067C7">
        <w:rPr>
          <w:rFonts w:ascii="仿宋" w:eastAsia="仿宋" w:hAnsi="仿宋"/>
          <w:sz w:val="28"/>
          <w:szCs w:val="28"/>
        </w:rPr>
        <w:t>学生赴港澳台学习、实习项目实施情况，将</w:t>
      </w:r>
      <w:r w:rsidRPr="00B067C7">
        <w:rPr>
          <w:rFonts w:ascii="仿宋" w:eastAsia="仿宋" w:hAnsi="仿宋" w:hint="eastAsia"/>
          <w:sz w:val="28"/>
          <w:szCs w:val="28"/>
        </w:rPr>
        <w:t>与</w:t>
      </w:r>
      <w:r w:rsidRPr="00B067C7">
        <w:rPr>
          <w:rFonts w:ascii="仿宋" w:eastAsia="仿宋" w:hAnsi="仿宋"/>
          <w:sz w:val="28"/>
          <w:szCs w:val="28"/>
        </w:rPr>
        <w:t>下一年度项目资助额度挂钩。</w:t>
      </w:r>
    </w:p>
    <w:p w:rsidR="002777D9" w:rsidRPr="00B067C7" w:rsidRDefault="002777D9" w:rsidP="00830589">
      <w:pPr>
        <w:snapToGrid w:val="0"/>
        <w:spacing w:beforeLines="50" w:afterLines="50" w:line="480" w:lineRule="exact"/>
        <w:ind w:firstLineChars="200" w:firstLine="560"/>
        <w:jc w:val="center"/>
        <w:rPr>
          <w:rFonts w:ascii="黑体" w:eastAsia="黑体"/>
          <w:sz w:val="28"/>
          <w:szCs w:val="28"/>
        </w:rPr>
      </w:pPr>
      <w:r w:rsidRPr="00B067C7">
        <w:rPr>
          <w:rFonts w:ascii="黑体" w:eastAsia="黑体" w:hint="eastAsia"/>
          <w:sz w:val="28"/>
          <w:szCs w:val="28"/>
        </w:rPr>
        <w:t>五、经费使用与管理</w:t>
      </w:r>
    </w:p>
    <w:p w:rsidR="002777D9" w:rsidRPr="00B067C7"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第十七条</w:t>
      </w:r>
      <w:r w:rsidRPr="00B067C7">
        <w:rPr>
          <w:rFonts w:ascii="仿宋" w:eastAsia="仿宋" w:hAnsi="仿宋" w:hint="eastAsia"/>
          <w:sz w:val="28"/>
          <w:szCs w:val="28"/>
        </w:rPr>
        <w:t xml:space="preserve"> </w:t>
      </w:r>
      <w:r>
        <w:rPr>
          <w:rFonts w:ascii="仿宋" w:eastAsia="仿宋" w:hAnsi="仿宋" w:hint="eastAsia"/>
          <w:sz w:val="28"/>
          <w:szCs w:val="28"/>
        </w:rPr>
        <w:t>资助费用将在学生赴港澳台</w:t>
      </w:r>
      <w:r w:rsidRPr="00B067C7">
        <w:rPr>
          <w:rFonts w:ascii="仿宋" w:eastAsia="仿宋" w:hAnsi="仿宋" w:hint="eastAsia"/>
          <w:sz w:val="28"/>
          <w:szCs w:val="28"/>
        </w:rPr>
        <w:t xml:space="preserve">学习、实习满3个月且稳定的情况下给予发放。 </w:t>
      </w:r>
    </w:p>
    <w:p w:rsidR="002777D9" w:rsidRPr="00B067C7"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第十八条</w:t>
      </w:r>
      <w:r w:rsidRPr="00B067C7">
        <w:rPr>
          <w:rFonts w:ascii="仿宋" w:eastAsia="仿宋" w:hAnsi="仿宋" w:hint="eastAsia"/>
          <w:sz w:val="28"/>
          <w:szCs w:val="28"/>
        </w:rPr>
        <w:t xml:space="preserve"> 学生在赴港澳台之前应根据学校规定缴纳相关年度学费 ，若有欠费，一经发现将取消港澳台学习、实习资格。</w:t>
      </w:r>
    </w:p>
    <w:p w:rsidR="002777D9" w:rsidRPr="00B067C7"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第十九条</w:t>
      </w:r>
      <w:r w:rsidR="00AA678D">
        <w:rPr>
          <w:rFonts w:ascii="仿宋" w:eastAsia="仿宋" w:hAnsi="仿宋" w:hint="eastAsia"/>
          <w:sz w:val="28"/>
          <w:szCs w:val="28"/>
        </w:rPr>
        <w:t xml:space="preserve"> </w:t>
      </w:r>
      <w:r w:rsidRPr="00B067C7">
        <w:rPr>
          <w:rFonts w:ascii="仿宋" w:eastAsia="仿宋" w:hAnsi="仿宋" w:hint="eastAsia"/>
          <w:sz w:val="28"/>
          <w:szCs w:val="28"/>
        </w:rPr>
        <w:t>学生未能按期完成港澳台学习、实习（交流）任务，需退还相应资助金。</w:t>
      </w:r>
    </w:p>
    <w:p w:rsidR="002777D9" w:rsidRPr="00B067C7" w:rsidRDefault="002777D9" w:rsidP="00830589">
      <w:pPr>
        <w:snapToGrid w:val="0"/>
        <w:spacing w:beforeLines="50" w:afterLines="50" w:line="480" w:lineRule="exact"/>
        <w:ind w:firstLineChars="200" w:firstLine="560"/>
        <w:jc w:val="center"/>
        <w:rPr>
          <w:rFonts w:ascii="黑体" w:eastAsia="黑体"/>
          <w:sz w:val="28"/>
          <w:szCs w:val="28"/>
        </w:rPr>
      </w:pPr>
      <w:r w:rsidRPr="00B067C7">
        <w:rPr>
          <w:rFonts w:ascii="黑体" w:eastAsia="黑体" w:hint="eastAsia"/>
          <w:sz w:val="28"/>
          <w:szCs w:val="28"/>
        </w:rPr>
        <w:t>六、附则</w:t>
      </w:r>
    </w:p>
    <w:p w:rsidR="002777D9" w:rsidRPr="00B067C7"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第二十条</w:t>
      </w:r>
      <w:r w:rsidRPr="00B067C7">
        <w:rPr>
          <w:rFonts w:ascii="仿宋" w:eastAsia="仿宋" w:hAnsi="仿宋" w:hint="eastAsia"/>
          <w:sz w:val="28"/>
          <w:szCs w:val="28"/>
        </w:rPr>
        <w:t xml:space="preserve">  本办法由港澳台办公室负责解释。</w:t>
      </w:r>
    </w:p>
    <w:p w:rsidR="002777D9" w:rsidRPr="00B067C7" w:rsidRDefault="002777D9" w:rsidP="00AA678D">
      <w:pPr>
        <w:snapToGrid w:val="0"/>
        <w:spacing w:line="480" w:lineRule="exact"/>
        <w:ind w:firstLineChars="200" w:firstLine="562"/>
        <w:rPr>
          <w:rFonts w:ascii="仿宋" w:eastAsia="仿宋" w:hAnsi="仿宋"/>
          <w:sz w:val="28"/>
          <w:szCs w:val="28"/>
        </w:rPr>
      </w:pPr>
      <w:r w:rsidRPr="00AA678D">
        <w:rPr>
          <w:rFonts w:ascii="仿宋" w:eastAsia="仿宋" w:hAnsi="仿宋" w:hint="eastAsia"/>
          <w:b/>
          <w:sz w:val="28"/>
          <w:szCs w:val="28"/>
        </w:rPr>
        <w:t>第二十一条</w:t>
      </w:r>
      <w:r w:rsidRPr="00B067C7">
        <w:rPr>
          <w:rFonts w:ascii="仿宋" w:eastAsia="仿宋" w:hAnsi="仿宋" w:hint="eastAsia"/>
          <w:sz w:val="28"/>
          <w:szCs w:val="28"/>
        </w:rPr>
        <w:t xml:space="preserve">  本规定办法自发布之日起执行，《赴台交换交流学生管理规定》同期废止。</w:t>
      </w:r>
    </w:p>
    <w:p w:rsidR="002777D9" w:rsidRPr="00B067C7" w:rsidRDefault="002777D9" w:rsidP="002777D9"/>
    <w:p w:rsidR="002777D9" w:rsidRPr="00D925A8" w:rsidRDefault="002777D9" w:rsidP="00F31BA4">
      <w:pPr>
        <w:rPr>
          <w:rFonts w:asciiTheme="minorEastAsia" w:hAnsiTheme="minorEastAsia"/>
          <w:sz w:val="24"/>
          <w:szCs w:val="24"/>
        </w:rPr>
      </w:pPr>
    </w:p>
    <w:sectPr w:rsidR="002777D9" w:rsidRPr="00D925A8" w:rsidSect="00DD25B8">
      <w:headerReference w:type="default" r:id="rId8"/>
      <w:pgSz w:w="11906" w:h="16838"/>
      <w:pgMar w:top="1701" w:right="1588"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181" w:rsidRDefault="00711181" w:rsidP="00D852A6">
      <w:r>
        <w:separator/>
      </w:r>
    </w:p>
  </w:endnote>
  <w:endnote w:type="continuationSeparator" w:id="1">
    <w:p w:rsidR="00711181" w:rsidRDefault="00711181" w:rsidP="00D85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181" w:rsidRDefault="00711181" w:rsidP="00D852A6">
      <w:r>
        <w:separator/>
      </w:r>
    </w:p>
  </w:footnote>
  <w:footnote w:type="continuationSeparator" w:id="1">
    <w:p w:rsidR="00711181" w:rsidRDefault="00711181" w:rsidP="00D852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0F" w:rsidRDefault="008C1E0F">
    <w:pPr>
      <w:pStyle w:val="a5"/>
      <w:pBdr>
        <w:bottom w:val="none" w:sz="0" w:space="0" w:color="auto"/>
      </w:pBdr>
      <w:jc w:val="left"/>
    </w:pPr>
    <w:r>
      <w:rPr>
        <w:noProof/>
      </w:rPr>
      <w:drawing>
        <wp:inline distT="0" distB="0" distL="0" distR="0">
          <wp:extent cx="1495425" cy="343535"/>
          <wp:effectExtent l="0" t="0" r="0" b="0"/>
          <wp:docPr id="1" name="图片 1" descr="D:\1.公务活动\会议准备\ppt\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1.公务活动\会议准备\ppt\图片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495425" cy="343839"/>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72CF6"/>
    <w:multiLevelType w:val="hybridMultilevel"/>
    <w:tmpl w:val="DA70B2E4"/>
    <w:lvl w:ilvl="0" w:tplc="A32A34B8">
      <w:start w:val="1"/>
      <w:numFmt w:val="japaneseCounting"/>
      <w:lvlText w:val="（%1）"/>
      <w:lvlJc w:val="left"/>
      <w:pPr>
        <w:ind w:left="1564"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B8D79BD"/>
    <w:multiLevelType w:val="hybridMultilevel"/>
    <w:tmpl w:val="96663912"/>
    <w:lvl w:ilvl="0" w:tplc="7E84108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7BC9286D"/>
    <w:multiLevelType w:val="multilevel"/>
    <w:tmpl w:val="7BC9286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3DAF"/>
    <w:rsid w:val="00002264"/>
    <w:rsid w:val="00010312"/>
    <w:rsid w:val="0001266D"/>
    <w:rsid w:val="0002058C"/>
    <w:rsid w:val="00032277"/>
    <w:rsid w:val="00037F54"/>
    <w:rsid w:val="00044C19"/>
    <w:rsid w:val="0005642E"/>
    <w:rsid w:val="00062B0B"/>
    <w:rsid w:val="00077A68"/>
    <w:rsid w:val="00084F19"/>
    <w:rsid w:val="00093D31"/>
    <w:rsid w:val="000B0BB1"/>
    <w:rsid w:val="000C784D"/>
    <w:rsid w:val="000E0531"/>
    <w:rsid w:val="000E2B24"/>
    <w:rsid w:val="000F0535"/>
    <w:rsid w:val="000F2890"/>
    <w:rsid w:val="000F415B"/>
    <w:rsid w:val="00123D4A"/>
    <w:rsid w:val="00152756"/>
    <w:rsid w:val="001575CE"/>
    <w:rsid w:val="0019571C"/>
    <w:rsid w:val="001A0EFB"/>
    <w:rsid w:val="001A1B81"/>
    <w:rsid w:val="001C6FDE"/>
    <w:rsid w:val="001E1EA9"/>
    <w:rsid w:val="001F0F5E"/>
    <w:rsid w:val="00205A50"/>
    <w:rsid w:val="00207EDB"/>
    <w:rsid w:val="00217852"/>
    <w:rsid w:val="00224775"/>
    <w:rsid w:val="0022785C"/>
    <w:rsid w:val="002777D9"/>
    <w:rsid w:val="002A1C4E"/>
    <w:rsid w:val="002A3740"/>
    <w:rsid w:val="002A41CD"/>
    <w:rsid w:val="002B135F"/>
    <w:rsid w:val="002B5844"/>
    <w:rsid w:val="002C7869"/>
    <w:rsid w:val="002D13A8"/>
    <w:rsid w:val="002D1AFC"/>
    <w:rsid w:val="002E0F05"/>
    <w:rsid w:val="002E3EC4"/>
    <w:rsid w:val="002E552A"/>
    <w:rsid w:val="00324F92"/>
    <w:rsid w:val="0032599F"/>
    <w:rsid w:val="003441DF"/>
    <w:rsid w:val="0035230F"/>
    <w:rsid w:val="00361696"/>
    <w:rsid w:val="00365405"/>
    <w:rsid w:val="00374761"/>
    <w:rsid w:val="003774D9"/>
    <w:rsid w:val="0039599F"/>
    <w:rsid w:val="003B7F81"/>
    <w:rsid w:val="003C053D"/>
    <w:rsid w:val="003C21B8"/>
    <w:rsid w:val="003D0116"/>
    <w:rsid w:val="003F0FD0"/>
    <w:rsid w:val="0040444C"/>
    <w:rsid w:val="004200BA"/>
    <w:rsid w:val="004219CD"/>
    <w:rsid w:val="004458CB"/>
    <w:rsid w:val="00465880"/>
    <w:rsid w:val="00466524"/>
    <w:rsid w:val="0049350E"/>
    <w:rsid w:val="00496D60"/>
    <w:rsid w:val="004B27D1"/>
    <w:rsid w:val="004B5D05"/>
    <w:rsid w:val="004B63F1"/>
    <w:rsid w:val="004C3126"/>
    <w:rsid w:val="004C6318"/>
    <w:rsid w:val="004D00E8"/>
    <w:rsid w:val="004E05CB"/>
    <w:rsid w:val="004E4FBF"/>
    <w:rsid w:val="00510C59"/>
    <w:rsid w:val="00511AD7"/>
    <w:rsid w:val="00513A45"/>
    <w:rsid w:val="0052473B"/>
    <w:rsid w:val="00532C9D"/>
    <w:rsid w:val="00543DAF"/>
    <w:rsid w:val="00546F8B"/>
    <w:rsid w:val="00556A9A"/>
    <w:rsid w:val="00561483"/>
    <w:rsid w:val="00565046"/>
    <w:rsid w:val="00570D65"/>
    <w:rsid w:val="00575851"/>
    <w:rsid w:val="005B05C0"/>
    <w:rsid w:val="005B5C1E"/>
    <w:rsid w:val="005C14DA"/>
    <w:rsid w:val="005C2376"/>
    <w:rsid w:val="005D2F4E"/>
    <w:rsid w:val="005E1CD7"/>
    <w:rsid w:val="005E542A"/>
    <w:rsid w:val="005E576E"/>
    <w:rsid w:val="005E5C18"/>
    <w:rsid w:val="00610AF7"/>
    <w:rsid w:val="0061367C"/>
    <w:rsid w:val="00631C7E"/>
    <w:rsid w:val="00633C82"/>
    <w:rsid w:val="00653229"/>
    <w:rsid w:val="00656796"/>
    <w:rsid w:val="00660D2C"/>
    <w:rsid w:val="0066282A"/>
    <w:rsid w:val="00664111"/>
    <w:rsid w:val="006A19FE"/>
    <w:rsid w:val="006C09FE"/>
    <w:rsid w:val="006C1A6A"/>
    <w:rsid w:val="006C4EAE"/>
    <w:rsid w:val="006E1329"/>
    <w:rsid w:val="00711181"/>
    <w:rsid w:val="00721628"/>
    <w:rsid w:val="00750900"/>
    <w:rsid w:val="007536D4"/>
    <w:rsid w:val="00754F3F"/>
    <w:rsid w:val="007553E9"/>
    <w:rsid w:val="0076608D"/>
    <w:rsid w:val="007958B5"/>
    <w:rsid w:val="007A3B7D"/>
    <w:rsid w:val="007B1CEA"/>
    <w:rsid w:val="007C08CA"/>
    <w:rsid w:val="007C676F"/>
    <w:rsid w:val="007C6C47"/>
    <w:rsid w:val="007D2D02"/>
    <w:rsid w:val="007E59B3"/>
    <w:rsid w:val="007F5EF6"/>
    <w:rsid w:val="00802769"/>
    <w:rsid w:val="00804A10"/>
    <w:rsid w:val="00812E42"/>
    <w:rsid w:val="00825A65"/>
    <w:rsid w:val="00826BCE"/>
    <w:rsid w:val="00830589"/>
    <w:rsid w:val="008316C6"/>
    <w:rsid w:val="00840138"/>
    <w:rsid w:val="008404C2"/>
    <w:rsid w:val="008462B6"/>
    <w:rsid w:val="008469CA"/>
    <w:rsid w:val="008469CF"/>
    <w:rsid w:val="00854B45"/>
    <w:rsid w:val="00857AAF"/>
    <w:rsid w:val="00860E2E"/>
    <w:rsid w:val="00874398"/>
    <w:rsid w:val="008775A2"/>
    <w:rsid w:val="00886C95"/>
    <w:rsid w:val="008962D6"/>
    <w:rsid w:val="008A1A77"/>
    <w:rsid w:val="008A5FA3"/>
    <w:rsid w:val="008C1E0F"/>
    <w:rsid w:val="008C6F49"/>
    <w:rsid w:val="008D0D28"/>
    <w:rsid w:val="008D30A2"/>
    <w:rsid w:val="008D6FE7"/>
    <w:rsid w:val="008D7072"/>
    <w:rsid w:val="008D708A"/>
    <w:rsid w:val="00955F1E"/>
    <w:rsid w:val="00957950"/>
    <w:rsid w:val="00964FE9"/>
    <w:rsid w:val="00966FDE"/>
    <w:rsid w:val="00991A57"/>
    <w:rsid w:val="00996B28"/>
    <w:rsid w:val="009A02E0"/>
    <w:rsid w:val="009A231B"/>
    <w:rsid w:val="009A74A1"/>
    <w:rsid w:val="009B003A"/>
    <w:rsid w:val="009C3A1B"/>
    <w:rsid w:val="009E341A"/>
    <w:rsid w:val="009E4C20"/>
    <w:rsid w:val="009F5F05"/>
    <w:rsid w:val="00A003A9"/>
    <w:rsid w:val="00A03D80"/>
    <w:rsid w:val="00A07089"/>
    <w:rsid w:val="00A271F9"/>
    <w:rsid w:val="00A33E2F"/>
    <w:rsid w:val="00A47A06"/>
    <w:rsid w:val="00A54145"/>
    <w:rsid w:val="00A93A28"/>
    <w:rsid w:val="00A97A60"/>
    <w:rsid w:val="00A97D11"/>
    <w:rsid w:val="00AA1E1F"/>
    <w:rsid w:val="00AA678D"/>
    <w:rsid w:val="00AB04EB"/>
    <w:rsid w:val="00AD57E3"/>
    <w:rsid w:val="00AD7413"/>
    <w:rsid w:val="00AF4A92"/>
    <w:rsid w:val="00AF6A56"/>
    <w:rsid w:val="00B11D3A"/>
    <w:rsid w:val="00B2386A"/>
    <w:rsid w:val="00B26A65"/>
    <w:rsid w:val="00B72DA7"/>
    <w:rsid w:val="00B760B4"/>
    <w:rsid w:val="00BA2296"/>
    <w:rsid w:val="00BA40A6"/>
    <w:rsid w:val="00BB63E6"/>
    <w:rsid w:val="00BB64B6"/>
    <w:rsid w:val="00BB6735"/>
    <w:rsid w:val="00BE1D5A"/>
    <w:rsid w:val="00BE5AB7"/>
    <w:rsid w:val="00C3422E"/>
    <w:rsid w:val="00C40535"/>
    <w:rsid w:val="00C53634"/>
    <w:rsid w:val="00C64D8E"/>
    <w:rsid w:val="00C7409E"/>
    <w:rsid w:val="00CA1546"/>
    <w:rsid w:val="00CA1E48"/>
    <w:rsid w:val="00CB1E34"/>
    <w:rsid w:val="00CB64AC"/>
    <w:rsid w:val="00CC0D27"/>
    <w:rsid w:val="00CC4DAE"/>
    <w:rsid w:val="00CC586D"/>
    <w:rsid w:val="00CD20F3"/>
    <w:rsid w:val="00CE01C8"/>
    <w:rsid w:val="00CE0AE2"/>
    <w:rsid w:val="00CE3AF7"/>
    <w:rsid w:val="00CE4A7A"/>
    <w:rsid w:val="00CE5E1B"/>
    <w:rsid w:val="00CF0BE9"/>
    <w:rsid w:val="00D06F11"/>
    <w:rsid w:val="00D111AF"/>
    <w:rsid w:val="00D37E66"/>
    <w:rsid w:val="00D50C62"/>
    <w:rsid w:val="00D5238A"/>
    <w:rsid w:val="00D54994"/>
    <w:rsid w:val="00D5770A"/>
    <w:rsid w:val="00D6765A"/>
    <w:rsid w:val="00D852A6"/>
    <w:rsid w:val="00D85FFC"/>
    <w:rsid w:val="00D91965"/>
    <w:rsid w:val="00D925A8"/>
    <w:rsid w:val="00D93DF0"/>
    <w:rsid w:val="00DA733A"/>
    <w:rsid w:val="00DC1A68"/>
    <w:rsid w:val="00DC1A76"/>
    <w:rsid w:val="00DD21E7"/>
    <w:rsid w:val="00DD25B8"/>
    <w:rsid w:val="00DE012B"/>
    <w:rsid w:val="00DF6D23"/>
    <w:rsid w:val="00DF6E82"/>
    <w:rsid w:val="00DF704D"/>
    <w:rsid w:val="00E001EF"/>
    <w:rsid w:val="00E14528"/>
    <w:rsid w:val="00E1633F"/>
    <w:rsid w:val="00E27B3E"/>
    <w:rsid w:val="00E327F1"/>
    <w:rsid w:val="00E42112"/>
    <w:rsid w:val="00E53315"/>
    <w:rsid w:val="00E53323"/>
    <w:rsid w:val="00E73B02"/>
    <w:rsid w:val="00E74F6E"/>
    <w:rsid w:val="00E80BD7"/>
    <w:rsid w:val="00E827A4"/>
    <w:rsid w:val="00E84183"/>
    <w:rsid w:val="00E86782"/>
    <w:rsid w:val="00E9136B"/>
    <w:rsid w:val="00EA181E"/>
    <w:rsid w:val="00EA790A"/>
    <w:rsid w:val="00ED4498"/>
    <w:rsid w:val="00EE67F0"/>
    <w:rsid w:val="00F135CE"/>
    <w:rsid w:val="00F24F51"/>
    <w:rsid w:val="00F25811"/>
    <w:rsid w:val="00F2644D"/>
    <w:rsid w:val="00F31BA4"/>
    <w:rsid w:val="00F46140"/>
    <w:rsid w:val="00F50052"/>
    <w:rsid w:val="00F5070B"/>
    <w:rsid w:val="00F61B7D"/>
    <w:rsid w:val="00F636C6"/>
    <w:rsid w:val="00F7239E"/>
    <w:rsid w:val="00F7693E"/>
    <w:rsid w:val="00F8736A"/>
    <w:rsid w:val="00F94876"/>
    <w:rsid w:val="00F97910"/>
    <w:rsid w:val="00FA22EE"/>
    <w:rsid w:val="00FA62CC"/>
    <w:rsid w:val="00FC1B3E"/>
    <w:rsid w:val="00FE7536"/>
    <w:rsid w:val="00FF6CB2"/>
    <w:rsid w:val="025157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5A8"/>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D852A6"/>
    <w:rPr>
      <w:sz w:val="18"/>
      <w:szCs w:val="18"/>
    </w:rPr>
  </w:style>
  <w:style w:type="character" w:customStyle="1" w:styleId="Char">
    <w:name w:val="批注框文本 Char"/>
    <w:basedOn w:val="a0"/>
    <w:link w:val="a3"/>
    <w:uiPriority w:val="99"/>
    <w:semiHidden/>
    <w:rsid w:val="00D852A6"/>
    <w:rPr>
      <w:rFonts w:ascii="Times New Roman" w:eastAsia="宋体" w:hAnsi="Times New Roman" w:cs="Times New Roman"/>
      <w:sz w:val="18"/>
      <w:szCs w:val="18"/>
    </w:rPr>
  </w:style>
  <w:style w:type="paragraph" w:styleId="a4">
    <w:name w:val="footer"/>
    <w:basedOn w:val="a"/>
    <w:link w:val="Char0"/>
    <w:uiPriority w:val="99"/>
    <w:unhideWhenUsed/>
    <w:rsid w:val="00D852A6"/>
    <w:pPr>
      <w:tabs>
        <w:tab w:val="center" w:pos="4153"/>
        <w:tab w:val="right" w:pos="8306"/>
      </w:tabs>
      <w:snapToGrid w:val="0"/>
      <w:jc w:val="left"/>
    </w:pPr>
    <w:rPr>
      <w:sz w:val="18"/>
      <w:szCs w:val="18"/>
    </w:rPr>
  </w:style>
  <w:style w:type="character" w:customStyle="1" w:styleId="Char0">
    <w:name w:val="页脚 Char"/>
    <w:basedOn w:val="a0"/>
    <w:link w:val="a4"/>
    <w:uiPriority w:val="99"/>
    <w:rsid w:val="00D852A6"/>
    <w:rPr>
      <w:rFonts w:ascii="Times New Roman" w:eastAsia="宋体" w:hAnsi="Times New Roman" w:cs="Times New Roman"/>
      <w:sz w:val="18"/>
      <w:szCs w:val="18"/>
    </w:rPr>
  </w:style>
  <w:style w:type="paragraph" w:styleId="a5">
    <w:name w:val="header"/>
    <w:basedOn w:val="a"/>
    <w:link w:val="Char1"/>
    <w:uiPriority w:val="99"/>
    <w:unhideWhenUsed/>
    <w:rsid w:val="00D852A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D852A6"/>
    <w:rPr>
      <w:rFonts w:ascii="Times New Roman" w:eastAsia="宋体" w:hAnsi="Times New Roman" w:cs="Times New Roman"/>
      <w:sz w:val="18"/>
      <w:szCs w:val="18"/>
    </w:rPr>
  </w:style>
  <w:style w:type="paragraph" w:customStyle="1" w:styleId="A6">
    <w:name w:val="正文 A"/>
    <w:rsid w:val="00D852A6"/>
    <w:pPr>
      <w:widowControl w:val="0"/>
      <w:jc w:val="both"/>
    </w:pPr>
    <w:rPr>
      <w:rFonts w:ascii="Times New Roman" w:eastAsia="Arial Unicode MS" w:hAnsi="Times New Roman" w:cs="Arial Unicode MS"/>
      <w:color w:val="000000"/>
      <w:kern w:val="2"/>
      <w:sz w:val="21"/>
      <w:szCs w:val="21"/>
      <w:u w:color="000000"/>
    </w:rPr>
  </w:style>
  <w:style w:type="paragraph" w:styleId="a7">
    <w:name w:val="List Paragraph"/>
    <w:basedOn w:val="a"/>
    <w:uiPriority w:val="34"/>
    <w:unhideWhenUsed/>
    <w:qFormat/>
    <w:rsid w:val="004B63F1"/>
    <w:pPr>
      <w:ind w:firstLineChars="200" w:firstLine="420"/>
    </w:pPr>
  </w:style>
  <w:style w:type="character" w:styleId="a8">
    <w:name w:val="Hyperlink"/>
    <w:basedOn w:val="a0"/>
    <w:uiPriority w:val="99"/>
    <w:unhideWhenUsed/>
    <w:rsid w:val="009A231B"/>
    <w:rPr>
      <w:color w:val="0000FF"/>
      <w:u w:val="single"/>
    </w:rPr>
  </w:style>
  <w:style w:type="character" w:styleId="a9">
    <w:name w:val="FollowedHyperlink"/>
    <w:basedOn w:val="a0"/>
    <w:uiPriority w:val="99"/>
    <w:semiHidden/>
    <w:unhideWhenUsed/>
    <w:rsid w:val="009A231B"/>
    <w:rPr>
      <w:color w:val="800080"/>
      <w:u w:val="single"/>
    </w:rPr>
  </w:style>
  <w:style w:type="paragraph" w:customStyle="1" w:styleId="msonormal0">
    <w:name w:val="msonormal"/>
    <w:basedOn w:val="a"/>
    <w:rsid w:val="009A231B"/>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9A231B"/>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9A231B"/>
    <w:pPr>
      <w:widowControl/>
      <w:spacing w:before="100" w:beforeAutospacing="1" w:after="100" w:afterAutospacing="1"/>
      <w:jc w:val="left"/>
    </w:pPr>
    <w:rPr>
      <w:rFonts w:ascii="宋体" w:hAnsi="宋体" w:cs="宋体"/>
      <w:kern w:val="0"/>
      <w:sz w:val="18"/>
      <w:szCs w:val="18"/>
    </w:rPr>
  </w:style>
  <w:style w:type="paragraph" w:customStyle="1" w:styleId="xl64">
    <w:name w:val="xl64"/>
    <w:basedOn w:val="a"/>
    <w:rsid w:val="009A231B"/>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9A23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6">
    <w:name w:val="xl66"/>
    <w:basedOn w:val="a"/>
    <w:rsid w:val="009A23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7">
    <w:name w:val="xl67"/>
    <w:basedOn w:val="a"/>
    <w:rsid w:val="009A231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68">
    <w:name w:val="xl68"/>
    <w:basedOn w:val="a"/>
    <w:rsid w:val="009A23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69">
    <w:name w:val="xl69"/>
    <w:basedOn w:val="a"/>
    <w:rsid w:val="009A231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rsid w:val="009A231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71">
    <w:name w:val="xl71"/>
    <w:basedOn w:val="a"/>
    <w:rsid w:val="009A231B"/>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18"/>
      <w:szCs w:val="18"/>
    </w:rPr>
  </w:style>
  <w:style w:type="paragraph" w:styleId="aa">
    <w:name w:val="Normal (Web)"/>
    <w:basedOn w:val="a"/>
    <w:uiPriority w:val="99"/>
    <w:unhideWhenUsed/>
    <w:rsid w:val="00E14528"/>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59"/>
    <w:rsid w:val="00E14528"/>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Strong"/>
    <w:basedOn w:val="a0"/>
    <w:uiPriority w:val="22"/>
    <w:qFormat/>
    <w:rsid w:val="00CE01C8"/>
    <w:rPr>
      <w:b/>
      <w:bCs/>
    </w:rPr>
  </w:style>
  <w:style w:type="paragraph" w:styleId="HTML">
    <w:name w:val="HTML Preformatted"/>
    <w:basedOn w:val="a"/>
    <w:link w:val="HTMLChar"/>
    <w:uiPriority w:val="99"/>
    <w:unhideWhenUsed/>
    <w:rsid w:val="00CE4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sid w:val="00CE4A7A"/>
    <w:rPr>
      <w:rFonts w:ascii="宋体" w:eastAsia="宋体" w:hAnsi="宋体" w:cs="宋体"/>
      <w:sz w:val="24"/>
      <w:szCs w:val="24"/>
    </w:rPr>
  </w:style>
  <w:style w:type="character" w:customStyle="1" w:styleId="UnresolvedMention">
    <w:name w:val="Unresolved Mention"/>
    <w:basedOn w:val="a0"/>
    <w:uiPriority w:val="99"/>
    <w:semiHidden/>
    <w:unhideWhenUsed/>
    <w:rsid w:val="00A5414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49216135">
      <w:bodyDiv w:val="1"/>
      <w:marLeft w:val="0"/>
      <w:marRight w:val="0"/>
      <w:marTop w:val="0"/>
      <w:marBottom w:val="0"/>
      <w:divBdr>
        <w:top w:val="none" w:sz="0" w:space="0" w:color="auto"/>
        <w:left w:val="none" w:sz="0" w:space="0" w:color="auto"/>
        <w:bottom w:val="none" w:sz="0" w:space="0" w:color="auto"/>
        <w:right w:val="none" w:sz="0" w:space="0" w:color="auto"/>
      </w:divBdr>
    </w:div>
    <w:div w:id="660626043">
      <w:bodyDiv w:val="1"/>
      <w:marLeft w:val="0"/>
      <w:marRight w:val="0"/>
      <w:marTop w:val="0"/>
      <w:marBottom w:val="0"/>
      <w:divBdr>
        <w:top w:val="none" w:sz="0" w:space="0" w:color="auto"/>
        <w:left w:val="none" w:sz="0" w:space="0" w:color="auto"/>
        <w:bottom w:val="none" w:sz="0" w:space="0" w:color="auto"/>
        <w:right w:val="none" w:sz="0" w:space="0" w:color="auto"/>
      </w:divBdr>
    </w:div>
    <w:div w:id="1278636005">
      <w:bodyDiv w:val="1"/>
      <w:marLeft w:val="0"/>
      <w:marRight w:val="0"/>
      <w:marTop w:val="0"/>
      <w:marBottom w:val="0"/>
      <w:divBdr>
        <w:top w:val="none" w:sz="0" w:space="0" w:color="auto"/>
        <w:left w:val="none" w:sz="0" w:space="0" w:color="auto"/>
        <w:bottom w:val="none" w:sz="0" w:space="0" w:color="auto"/>
        <w:right w:val="none" w:sz="0" w:space="0" w:color="auto"/>
      </w:divBdr>
    </w:div>
    <w:div w:id="1537620758">
      <w:bodyDiv w:val="1"/>
      <w:marLeft w:val="0"/>
      <w:marRight w:val="0"/>
      <w:marTop w:val="0"/>
      <w:marBottom w:val="0"/>
      <w:divBdr>
        <w:top w:val="none" w:sz="0" w:space="0" w:color="auto"/>
        <w:left w:val="none" w:sz="0" w:space="0" w:color="auto"/>
        <w:bottom w:val="none" w:sz="0" w:space="0" w:color="auto"/>
        <w:right w:val="none" w:sz="0" w:space="0" w:color="auto"/>
      </w:divBdr>
    </w:div>
    <w:div w:id="1689868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1066</Words>
  <Characters>6082</Characters>
  <Application>Microsoft Office Word</Application>
  <DocSecurity>0</DocSecurity>
  <Lines>50</Lines>
  <Paragraphs>14</Paragraphs>
  <ScaleCrop>false</ScaleCrop>
  <Company/>
  <LinksUpToDate>false</LinksUpToDate>
  <CharactersWithSpaces>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刘志玮</dc:creator>
  <cp:lastModifiedBy>陆心怡</cp:lastModifiedBy>
  <cp:revision>3</cp:revision>
  <cp:lastPrinted>2018-05-07T05:19:00Z</cp:lastPrinted>
  <dcterms:created xsi:type="dcterms:W3CDTF">2021-05-06T02:43:00Z</dcterms:created>
  <dcterms:modified xsi:type="dcterms:W3CDTF">2021-05-06T02:44:00Z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