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06" w:rsidRDefault="00B657A4">
      <w:pPr>
        <w:spacing w:line="540" w:lineRule="exact"/>
        <w:jc w:val="center"/>
        <w:rPr>
          <w:rFonts w:ascii="方正小标宋简体" w:eastAsia="方正小标宋简体" w:hAnsi="Calibri"/>
          <w:sz w:val="44"/>
          <w:szCs w:val="44"/>
        </w:rPr>
      </w:pPr>
      <w:bookmarkStart w:id="0" w:name="_GoBack"/>
      <w:bookmarkEnd w:id="0"/>
      <w:r>
        <w:rPr>
          <w:rFonts w:ascii="方正小标宋简体" w:eastAsia="方正小标宋简体" w:hAnsi="Calibri" w:hint="eastAsia"/>
          <w:sz w:val="44"/>
          <w:szCs w:val="44"/>
        </w:rPr>
        <w:t>第八届中国国际“互联网+”大学生</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创新创业大赛高教主赛道方案</w:t>
      </w:r>
    </w:p>
    <w:p w:rsidR="00307C06" w:rsidRDefault="00307C06">
      <w:pPr>
        <w:spacing w:line="540" w:lineRule="exact"/>
        <w:ind w:firstLineChars="200" w:firstLine="640"/>
        <w:rPr>
          <w:rFonts w:ascii="仿宋_GB2312" w:eastAsia="仿宋_GB2312"/>
          <w:sz w:val="32"/>
          <w:szCs w:val="32"/>
        </w:rPr>
      </w:pP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第八届中国国际“互联网+”大学生创新创业大赛设高教主赛道（含国际参赛项目），具体实施方案如下。</w:t>
      </w:r>
    </w:p>
    <w:p w:rsidR="00307C06" w:rsidRDefault="00B657A4">
      <w:pPr>
        <w:spacing w:line="540" w:lineRule="exact"/>
        <w:ind w:firstLineChars="200" w:firstLine="640"/>
        <w:rPr>
          <w:rFonts w:ascii="仿宋_GB2312" w:eastAsia="仿宋_GB2312"/>
          <w:sz w:val="32"/>
          <w:szCs w:val="32"/>
        </w:rPr>
      </w:pPr>
      <w:r>
        <w:rPr>
          <w:rFonts w:ascii="黑体" w:eastAsia="黑体" w:hAnsi="黑体" w:hint="eastAsia"/>
          <w:sz w:val="32"/>
          <w:szCs w:val="32"/>
        </w:rPr>
        <w:t>一、参赛项目类型</w:t>
      </w:r>
      <w:r>
        <w:rPr>
          <w:rFonts w:ascii="仿宋_GB2312" w:eastAsia="仿宋_GB2312" w:hint="eastAsia"/>
          <w:sz w:val="32"/>
          <w:szCs w:val="32"/>
        </w:rPr>
        <w:t xml:space="preserve"> </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新工科类项目：大数据、云计算、人工智能、区块链、虚拟现实、智能制造、网络空间安全、机器人工程、工业自动化、新材料等领域，符合新工科建设理念和要求的项目；</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新医科类项目：现代医疗技术、智能医疗设备、新药研发、健康</w:t>
      </w:r>
      <w:proofErr w:type="gramStart"/>
      <w:r w:rsidR="00B657A4">
        <w:rPr>
          <w:rFonts w:ascii="仿宋_GB2312" w:eastAsia="仿宋_GB2312" w:hint="eastAsia"/>
          <w:sz w:val="32"/>
          <w:szCs w:val="32"/>
        </w:rPr>
        <w:t>康</w:t>
      </w:r>
      <w:proofErr w:type="gramEnd"/>
      <w:r w:rsidR="00B657A4">
        <w:rPr>
          <w:rFonts w:ascii="仿宋_GB2312" w:eastAsia="仿宋_GB2312" w:hint="eastAsia"/>
          <w:sz w:val="32"/>
          <w:szCs w:val="32"/>
        </w:rPr>
        <w:t>养、食药保健、智能医学、生物技术、生物材料等领域，符合新医科建设理念和要求的项目；</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新农科类项目：现代种业、智慧农业、智能农机装备、农业大数据、食品营养、休闲农业、森林康养、生态修复、</w:t>
      </w:r>
      <w:proofErr w:type="gramStart"/>
      <w:r w:rsidR="00B657A4">
        <w:rPr>
          <w:rFonts w:ascii="仿宋_GB2312" w:eastAsia="仿宋_GB2312" w:hint="eastAsia"/>
          <w:sz w:val="32"/>
          <w:szCs w:val="32"/>
        </w:rPr>
        <w:t>农业碳汇等</w:t>
      </w:r>
      <w:proofErr w:type="gramEnd"/>
      <w:r w:rsidR="00B657A4">
        <w:rPr>
          <w:rFonts w:ascii="仿宋_GB2312" w:eastAsia="仿宋_GB2312" w:hint="eastAsia"/>
          <w:sz w:val="32"/>
          <w:szCs w:val="32"/>
        </w:rPr>
        <w:t>领域，符合新农科建设理念和要求的项目；</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00B657A4">
        <w:rPr>
          <w:rFonts w:ascii="仿宋_GB2312" w:eastAsia="仿宋_GB2312" w:hint="eastAsia"/>
          <w:sz w:val="32"/>
          <w:szCs w:val="32"/>
        </w:rPr>
        <w:t>新文科类项目：文化教育、数字经济、金融科技、财经、法</w:t>
      </w:r>
      <w:proofErr w:type="gramStart"/>
      <w:r w:rsidR="00B657A4">
        <w:rPr>
          <w:rFonts w:ascii="仿宋_GB2312" w:eastAsia="仿宋_GB2312" w:hint="eastAsia"/>
          <w:sz w:val="32"/>
          <w:szCs w:val="32"/>
        </w:rPr>
        <w:t>务</w:t>
      </w:r>
      <w:proofErr w:type="gramEnd"/>
      <w:r w:rsidR="00B657A4">
        <w:rPr>
          <w:rFonts w:ascii="仿宋_GB2312" w:eastAsia="仿宋_GB2312" w:hint="eastAsia"/>
          <w:sz w:val="32"/>
          <w:szCs w:val="32"/>
        </w:rPr>
        <w:t>、融媒体、翻译、旅游休闲、动漫、文</w:t>
      </w:r>
      <w:proofErr w:type="gramStart"/>
      <w:r w:rsidR="00B657A4">
        <w:rPr>
          <w:rFonts w:ascii="仿宋_GB2312" w:eastAsia="仿宋_GB2312" w:hint="eastAsia"/>
          <w:sz w:val="32"/>
          <w:szCs w:val="32"/>
        </w:rPr>
        <w:t>创设计与开发</w:t>
      </w:r>
      <w:proofErr w:type="gramEnd"/>
      <w:r w:rsidR="00B657A4">
        <w:rPr>
          <w:rFonts w:ascii="仿宋_GB2312" w:eastAsia="仿宋_GB2312" w:hint="eastAsia"/>
          <w:sz w:val="32"/>
          <w:szCs w:val="32"/>
        </w:rPr>
        <w:t>、电子商务、物流、体育、非物质文化遗产保护、社会工作、家政服务、养老服务等领域，符合新文科建设理念和要求的项目。</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参赛项目团队应认真了解和把握“四新”发展要求，结合以上分类及项目实际，合理选择参赛项目类别。参赛项目不只限于“互联网+”项目，鼓励各</w:t>
      </w:r>
      <w:proofErr w:type="gramStart"/>
      <w:r>
        <w:rPr>
          <w:rFonts w:ascii="仿宋_GB2312" w:eastAsia="仿宋_GB2312" w:hint="eastAsia"/>
          <w:sz w:val="32"/>
          <w:szCs w:val="32"/>
        </w:rPr>
        <w:t>类创新</w:t>
      </w:r>
      <w:proofErr w:type="gramEnd"/>
      <w:r>
        <w:rPr>
          <w:rFonts w:ascii="仿宋_GB2312" w:eastAsia="仿宋_GB2312" w:hint="eastAsia"/>
          <w:sz w:val="32"/>
          <w:szCs w:val="32"/>
        </w:rPr>
        <w:t>创业项目参赛，根据“四新”建设内涵和产业发展方向选择相应类型。</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lastRenderedPageBreak/>
        <w:t>二、参赛方式和要求</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B657A4">
        <w:rPr>
          <w:rFonts w:ascii="仿宋_GB2312" w:eastAsia="仿宋_GB2312" w:hint="eastAsia"/>
          <w:sz w:val="32"/>
          <w:szCs w:val="32"/>
        </w:rPr>
        <w:t>本赛道以团队为单位报名参赛。允许跨校组建参赛团队，每个团队的成员不少于3人，不多于15人（含团队负责人），</w:t>
      </w:r>
      <w:r w:rsidR="00B657A4">
        <w:rPr>
          <w:rFonts w:ascii="仿宋_GB2312" w:eastAsia="仿宋_GB2312" w:hAnsi="Calibri" w:hint="eastAsia"/>
          <w:sz w:val="32"/>
          <w:szCs w:val="36"/>
        </w:rPr>
        <w:t>须为项目的实际核心成员</w:t>
      </w:r>
      <w:r w:rsidR="00B657A4">
        <w:rPr>
          <w:rFonts w:ascii="仿宋_GB2312" w:eastAsia="仿宋_GB2312" w:hint="eastAsia"/>
          <w:sz w:val="32"/>
          <w:szCs w:val="32"/>
        </w:rPr>
        <w:t>。参赛团队所报参赛创业项目，须为本团队策划或经营的项目，不得借用他人项目参赛。</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00B657A4">
        <w:rPr>
          <w:rFonts w:ascii="仿宋_GB2312" w:eastAsia="仿宋_GB2312" w:hint="eastAsia"/>
          <w:sz w:val="32"/>
          <w:szCs w:val="32"/>
        </w:rPr>
        <w:t>按照参赛学校所在的国家和地区，分为中国大陆参赛项目、中国港澳台地区参赛项目、国际参赛项目三个类别。国际参赛项目和中国港澳台地区参赛项目可根据当地教育情况适当调整学籍和学历的相关参赛要求。</w:t>
      </w:r>
    </w:p>
    <w:p w:rsidR="00307C06" w:rsidRDefault="00E2596B">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00B657A4">
        <w:rPr>
          <w:rFonts w:ascii="仿宋_GB2312" w:eastAsia="仿宋_GB2312" w:hint="eastAsia"/>
          <w:sz w:val="32"/>
          <w:szCs w:val="32"/>
        </w:rPr>
        <w:t>所有参赛材料和现场答辩原则上使用中文或英文，如有其他语言需求，请联系大赛组委会。</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三、参赛组别和对象</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根据参赛申报人所处学习阶段，项目分为本科生组、研究生组。根据所处创业阶段，本科生组和研究生组均内设创意组、初创组、成长组，并按照新工科、新医科、新农科、新文科设置参赛项目类型。</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具体参赛条件如下：</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本科生组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（1）参赛项目具有较好的创意和较为成型的产品原型或服务模式，在大赛通知下发之日前尚未完成工商等各类登记注册。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（2）参赛申报人须为项目负责人，项目负责人及成员均须为普通高等学校全日制在校本专科生（不含在职教育）。</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（3）学校科技成果转化项目不能参加本组比赛（科技成果的完成人、所有人中参赛申报人排名第一的除外）。</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w:t>
      </w:r>
      <w:r w:rsidR="001B069A">
        <w:rPr>
          <w:rFonts w:ascii="仿宋_GB2312" w:eastAsia="仿宋_GB2312" w:hint="eastAsia"/>
          <w:sz w:val="32"/>
          <w:szCs w:val="32"/>
        </w:rPr>
        <w:t>及以</w:t>
      </w:r>
      <w:r>
        <w:rPr>
          <w:rFonts w:ascii="仿宋_GB2312" w:eastAsia="仿宋_GB2312" w:hint="eastAsia"/>
          <w:sz w:val="32"/>
          <w:szCs w:val="32"/>
        </w:rPr>
        <w:t>后注册）。</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（3）项目的股权结构中，企业法定代表人的股权不得少于10%，参赛团队成员股权合计不得少于1/3。</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研究生组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1.创意组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（1）参赛项目具有较好的创意和较为成型的产品原型</w:t>
      </w:r>
      <w:r>
        <w:rPr>
          <w:rFonts w:ascii="仿宋_GB2312" w:eastAsia="仿宋_GB2312" w:hint="eastAsia"/>
          <w:sz w:val="32"/>
          <w:szCs w:val="32"/>
        </w:rPr>
        <w:lastRenderedPageBreak/>
        <w:t>或服务模式，在大赛通知下发之日前尚未完成工商等各类登记注册。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（2）参赛申报人须为项目负责人，须为普通高等学校全日制在校研究生。项目成员须为普通高等学校全日制在校研究生或本专科生（不含在职教育）。</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（3）学校科技成果转化项目不能参加本组比赛（科技成果的完成人、所有人中参赛申报人排名第一的除外）。</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2.初创组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（1）参赛项目工商等各类登记注册未满3年（2019年3月1日</w:t>
      </w:r>
      <w:r w:rsidR="001B069A">
        <w:rPr>
          <w:rFonts w:ascii="仿宋_GB2312" w:eastAsia="仿宋_GB2312" w:hint="eastAsia"/>
          <w:sz w:val="32"/>
          <w:szCs w:val="32"/>
        </w:rPr>
        <w:t>及以</w:t>
      </w:r>
      <w:r>
        <w:rPr>
          <w:rFonts w:ascii="仿宋_GB2312" w:eastAsia="仿宋_GB2312" w:hint="eastAsia"/>
          <w:sz w:val="32"/>
          <w:szCs w:val="32"/>
        </w:rPr>
        <w:t>后注册）。</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ascii="仿宋_GB2312" w:eastAsia="仿宋_GB2312" w:hint="eastAsia"/>
          <w:sz w:val="32"/>
          <w:szCs w:val="32"/>
        </w:rPr>
        <w:t>年之后的研究生学历毕业生）。企业法定代表人在大赛通知发布之日后进行变更的不予认可。</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（3）项目的股权结构中，企业法定代表人的股权不得少于1/3，参赛团队成员股权合计不得少于51%。</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3.成长组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（1）参赛项目工商等各类登记注册3年以上（2019年3月1日前注册）。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（3）项目的股权结构中，企业法定代表人的股权不得少于10%，参赛团队成员股权合计不得少于1/3。</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四、奖项设置</w:t>
      </w:r>
    </w:p>
    <w:p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（一）</w:t>
      </w:r>
      <w:r w:rsidR="00B657A4">
        <w:rPr>
          <w:rFonts w:ascii="仿宋_GB2312" w:eastAsia="仿宋_GB2312" w:hint="eastAsia"/>
          <w:sz w:val="32"/>
          <w:szCs w:val="32"/>
        </w:rPr>
        <w:t>本赛道设置金奖、银奖、铜奖，中国大陆参赛项目设金奖150个、银奖350个、铜奖1000个，中国港澳台地区参赛项目设金奖5个、银奖15个、铜奖另定，国际参赛项目设金奖50个、银奖100个、铜奖350个。</w:t>
      </w:r>
    </w:p>
    <w:p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（二）</w:t>
      </w:r>
      <w:r w:rsidR="00B657A4">
        <w:rPr>
          <w:rFonts w:ascii="仿宋_GB2312" w:eastAsia="仿宋_GB2312" w:hint="eastAsia"/>
          <w:sz w:val="32"/>
          <w:szCs w:val="32"/>
        </w:rPr>
        <w:t>本赛道设置最佳创意奖、最佳带动就业奖、最具商业</w:t>
      </w:r>
      <w:proofErr w:type="gramStart"/>
      <w:r w:rsidR="00B657A4">
        <w:rPr>
          <w:rFonts w:ascii="仿宋_GB2312" w:eastAsia="仿宋_GB2312" w:hint="eastAsia"/>
          <w:sz w:val="32"/>
          <w:szCs w:val="32"/>
        </w:rPr>
        <w:t>价值奖</w:t>
      </w:r>
      <w:proofErr w:type="gramEnd"/>
      <w:r w:rsidR="00B657A4">
        <w:rPr>
          <w:rFonts w:ascii="仿宋_GB2312" w:eastAsia="仿宋_GB2312" w:hint="eastAsia"/>
          <w:sz w:val="32"/>
          <w:szCs w:val="32"/>
        </w:rPr>
        <w:t>等若干单项奖。</w:t>
      </w:r>
    </w:p>
    <w:p w:rsidR="00307C06" w:rsidRDefault="00E2596B">
      <w:pPr>
        <w:spacing w:line="540" w:lineRule="exact"/>
        <w:ind w:firstLineChars="200" w:firstLine="640"/>
        <w:rPr>
          <w:rFonts w:ascii="黑体" w:eastAsia="黑体" w:hAnsi="黑体"/>
          <w:sz w:val="32"/>
          <w:szCs w:val="32"/>
        </w:rPr>
      </w:pPr>
      <w:r>
        <w:rPr>
          <w:rFonts w:ascii="仿宋_GB2312" w:eastAsia="仿宋_GB2312" w:hint="eastAsia"/>
          <w:sz w:val="32"/>
          <w:szCs w:val="32"/>
        </w:rPr>
        <w:t>（三）</w:t>
      </w:r>
      <w:r w:rsidR="00B657A4">
        <w:rPr>
          <w:rFonts w:ascii="仿宋_GB2312" w:eastAsia="仿宋_GB2312" w:hAnsi="Calibri" w:hint="eastAsia"/>
          <w:sz w:val="32"/>
          <w:szCs w:val="36"/>
        </w:rPr>
        <w:t>获得金奖项目的指导教师为“优秀创新创业导师”（</w:t>
      </w:r>
      <w:proofErr w:type="gramStart"/>
      <w:r w:rsidR="00B657A4">
        <w:rPr>
          <w:rFonts w:ascii="仿宋_GB2312" w:eastAsia="仿宋_GB2312" w:hAnsi="Calibri" w:hint="eastAsia"/>
          <w:sz w:val="32"/>
          <w:szCs w:val="36"/>
        </w:rPr>
        <w:t>限前五名</w:t>
      </w:r>
      <w:proofErr w:type="gramEnd"/>
      <w:r w:rsidR="00B657A4">
        <w:rPr>
          <w:rFonts w:ascii="仿宋_GB2312" w:eastAsia="仿宋_GB2312" w:hAnsi="Calibri" w:hint="eastAsia"/>
          <w:sz w:val="32"/>
          <w:szCs w:val="36"/>
        </w:rPr>
        <w:t>）</w:t>
      </w:r>
      <w:r w:rsidR="00B657A4">
        <w:rPr>
          <w:rFonts w:ascii="仿宋_GB2312" w:eastAsia="仿宋_GB2312" w:hAnsi="仿宋" w:hint="eastAsia"/>
          <w:sz w:val="32"/>
          <w:szCs w:val="32"/>
        </w:rPr>
        <w:t>。</w:t>
      </w:r>
    </w:p>
    <w:p w:rsidR="00307C06" w:rsidRDefault="00307C06">
      <w:pPr>
        <w:spacing w:line="540" w:lineRule="exact"/>
        <w:ind w:firstLineChars="200" w:firstLine="640"/>
        <w:rPr>
          <w:rFonts w:ascii="黑体" w:eastAsia="黑体" w:hAnsi="黑体"/>
          <w:sz w:val="32"/>
          <w:szCs w:val="32"/>
        </w:rPr>
      </w:pPr>
    </w:p>
    <w:sectPr w:rsidR="00307C06"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167" w:rsidRDefault="00F50167">
      <w:r>
        <w:separator/>
      </w:r>
    </w:p>
  </w:endnote>
  <w:endnote w:type="continuationSeparator" w:id="0">
    <w:p w:rsidR="00F50167" w:rsidRDefault="00F5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_GB2312">
    <w:altName w:val="Microsoft YaHei Light"/>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Microsoft YaHei Light"/>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06" w:rsidRDefault="00B657A4">
    <w:pPr>
      <w:pStyle w:val="a7"/>
      <w:jc w:val="center"/>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F1260E">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F1260E">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rsidR="00307C06" w:rsidRDefault="00307C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06" w:rsidRDefault="00B657A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C06" w:rsidRDefault="00307C06">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167" w:rsidRDefault="00F50167">
      <w:r>
        <w:separator/>
      </w:r>
    </w:p>
  </w:footnote>
  <w:footnote w:type="continuationSeparator" w:id="0">
    <w:p w:rsidR="00F50167" w:rsidRDefault="00F50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A"/>
    <w:rsid w:val="00000E89"/>
    <w:rsid w:val="000016D4"/>
    <w:rsid w:val="00010624"/>
    <w:rsid w:val="00017F2E"/>
    <w:rsid w:val="00047107"/>
    <w:rsid w:val="00051E00"/>
    <w:rsid w:val="00053270"/>
    <w:rsid w:val="00056778"/>
    <w:rsid w:val="00061CC7"/>
    <w:rsid w:val="00062E56"/>
    <w:rsid w:val="00076D6B"/>
    <w:rsid w:val="0008283F"/>
    <w:rsid w:val="000C4172"/>
    <w:rsid w:val="000C54AE"/>
    <w:rsid w:val="00104490"/>
    <w:rsid w:val="001171C7"/>
    <w:rsid w:val="00124AC9"/>
    <w:rsid w:val="001355C5"/>
    <w:rsid w:val="00142411"/>
    <w:rsid w:val="00144CB8"/>
    <w:rsid w:val="00154ACC"/>
    <w:rsid w:val="00192A00"/>
    <w:rsid w:val="00194DBA"/>
    <w:rsid w:val="001A18C7"/>
    <w:rsid w:val="001A7E1A"/>
    <w:rsid w:val="001B069A"/>
    <w:rsid w:val="001B4248"/>
    <w:rsid w:val="001C5ED9"/>
    <w:rsid w:val="001D1B19"/>
    <w:rsid w:val="001D514E"/>
    <w:rsid w:val="0020573F"/>
    <w:rsid w:val="00207201"/>
    <w:rsid w:val="00216229"/>
    <w:rsid w:val="002365BA"/>
    <w:rsid w:val="00260FB1"/>
    <w:rsid w:val="002617B3"/>
    <w:rsid w:val="00272B9E"/>
    <w:rsid w:val="002811B9"/>
    <w:rsid w:val="00282AA6"/>
    <w:rsid w:val="00284347"/>
    <w:rsid w:val="002865F7"/>
    <w:rsid w:val="00294CC3"/>
    <w:rsid w:val="00295E03"/>
    <w:rsid w:val="002A206B"/>
    <w:rsid w:val="002A3649"/>
    <w:rsid w:val="002B5843"/>
    <w:rsid w:val="002C1111"/>
    <w:rsid w:val="002E2923"/>
    <w:rsid w:val="00307C06"/>
    <w:rsid w:val="00314640"/>
    <w:rsid w:val="003202C4"/>
    <w:rsid w:val="003204F7"/>
    <w:rsid w:val="00322AA0"/>
    <w:rsid w:val="00332A88"/>
    <w:rsid w:val="00342286"/>
    <w:rsid w:val="00390075"/>
    <w:rsid w:val="003917EC"/>
    <w:rsid w:val="003A235D"/>
    <w:rsid w:val="003B14A4"/>
    <w:rsid w:val="003B5E30"/>
    <w:rsid w:val="003D212B"/>
    <w:rsid w:val="003D3ACA"/>
    <w:rsid w:val="003D571F"/>
    <w:rsid w:val="003E1370"/>
    <w:rsid w:val="003E4A73"/>
    <w:rsid w:val="004026B0"/>
    <w:rsid w:val="00421DC3"/>
    <w:rsid w:val="004272D9"/>
    <w:rsid w:val="00441F3B"/>
    <w:rsid w:val="00443B9F"/>
    <w:rsid w:val="00453A94"/>
    <w:rsid w:val="004565E0"/>
    <w:rsid w:val="00485EC5"/>
    <w:rsid w:val="00496362"/>
    <w:rsid w:val="004A5E85"/>
    <w:rsid w:val="004B3D82"/>
    <w:rsid w:val="004E6D03"/>
    <w:rsid w:val="00507C96"/>
    <w:rsid w:val="00525954"/>
    <w:rsid w:val="005541AD"/>
    <w:rsid w:val="005A289C"/>
    <w:rsid w:val="005B3123"/>
    <w:rsid w:val="005C1674"/>
    <w:rsid w:val="005C3C7A"/>
    <w:rsid w:val="005E74A7"/>
    <w:rsid w:val="005E7C63"/>
    <w:rsid w:val="005F70CA"/>
    <w:rsid w:val="00611BC4"/>
    <w:rsid w:val="00611E91"/>
    <w:rsid w:val="00626F45"/>
    <w:rsid w:val="006306DB"/>
    <w:rsid w:val="00637495"/>
    <w:rsid w:val="00661E85"/>
    <w:rsid w:val="0066450A"/>
    <w:rsid w:val="00664789"/>
    <w:rsid w:val="00680ED9"/>
    <w:rsid w:val="006835D5"/>
    <w:rsid w:val="00684FD3"/>
    <w:rsid w:val="00685AF3"/>
    <w:rsid w:val="006B7E33"/>
    <w:rsid w:val="006C5FB5"/>
    <w:rsid w:val="006D6401"/>
    <w:rsid w:val="006E1F84"/>
    <w:rsid w:val="0071538F"/>
    <w:rsid w:val="00733B3F"/>
    <w:rsid w:val="00747F8F"/>
    <w:rsid w:val="007552F9"/>
    <w:rsid w:val="00756EB7"/>
    <w:rsid w:val="007631D7"/>
    <w:rsid w:val="00797B5A"/>
    <w:rsid w:val="007A3DD2"/>
    <w:rsid w:val="007A3E17"/>
    <w:rsid w:val="007C4565"/>
    <w:rsid w:val="007D2130"/>
    <w:rsid w:val="007D5AB9"/>
    <w:rsid w:val="007D6C74"/>
    <w:rsid w:val="007D7ECE"/>
    <w:rsid w:val="007E301A"/>
    <w:rsid w:val="007E3309"/>
    <w:rsid w:val="007E440B"/>
    <w:rsid w:val="008023D9"/>
    <w:rsid w:val="008161D4"/>
    <w:rsid w:val="008169B9"/>
    <w:rsid w:val="00837035"/>
    <w:rsid w:val="00837BE3"/>
    <w:rsid w:val="00856242"/>
    <w:rsid w:val="00865A90"/>
    <w:rsid w:val="0087649A"/>
    <w:rsid w:val="00883112"/>
    <w:rsid w:val="00884B1C"/>
    <w:rsid w:val="008A0972"/>
    <w:rsid w:val="008A133F"/>
    <w:rsid w:val="008C6D98"/>
    <w:rsid w:val="008D2903"/>
    <w:rsid w:val="008F2AA4"/>
    <w:rsid w:val="009025D7"/>
    <w:rsid w:val="00902B92"/>
    <w:rsid w:val="009119BD"/>
    <w:rsid w:val="00922C4D"/>
    <w:rsid w:val="00924495"/>
    <w:rsid w:val="00926136"/>
    <w:rsid w:val="00937C70"/>
    <w:rsid w:val="0095086E"/>
    <w:rsid w:val="00966BEC"/>
    <w:rsid w:val="0097058D"/>
    <w:rsid w:val="00973373"/>
    <w:rsid w:val="009733A2"/>
    <w:rsid w:val="009B631D"/>
    <w:rsid w:val="009D0603"/>
    <w:rsid w:val="009E2DB9"/>
    <w:rsid w:val="009E5B31"/>
    <w:rsid w:val="00A11EFC"/>
    <w:rsid w:val="00A11F02"/>
    <w:rsid w:val="00A34004"/>
    <w:rsid w:val="00A474DC"/>
    <w:rsid w:val="00A515D7"/>
    <w:rsid w:val="00A71DE4"/>
    <w:rsid w:val="00A72930"/>
    <w:rsid w:val="00A730BA"/>
    <w:rsid w:val="00A7535F"/>
    <w:rsid w:val="00A8303C"/>
    <w:rsid w:val="00A83617"/>
    <w:rsid w:val="00A90EF2"/>
    <w:rsid w:val="00AC54BC"/>
    <w:rsid w:val="00AC6773"/>
    <w:rsid w:val="00AD0984"/>
    <w:rsid w:val="00AE0C30"/>
    <w:rsid w:val="00AE380E"/>
    <w:rsid w:val="00AF19FE"/>
    <w:rsid w:val="00AF638B"/>
    <w:rsid w:val="00B06531"/>
    <w:rsid w:val="00B22CDE"/>
    <w:rsid w:val="00B241C9"/>
    <w:rsid w:val="00B43A21"/>
    <w:rsid w:val="00B623EC"/>
    <w:rsid w:val="00B64D13"/>
    <w:rsid w:val="00B657A4"/>
    <w:rsid w:val="00B76494"/>
    <w:rsid w:val="00B90D94"/>
    <w:rsid w:val="00B92F78"/>
    <w:rsid w:val="00BA4838"/>
    <w:rsid w:val="00BC26AD"/>
    <w:rsid w:val="00BC6667"/>
    <w:rsid w:val="00BE07AE"/>
    <w:rsid w:val="00BE2E01"/>
    <w:rsid w:val="00C01D3E"/>
    <w:rsid w:val="00C23A67"/>
    <w:rsid w:val="00C24B34"/>
    <w:rsid w:val="00C27273"/>
    <w:rsid w:val="00C612C7"/>
    <w:rsid w:val="00C64E32"/>
    <w:rsid w:val="00C67A42"/>
    <w:rsid w:val="00C85CD3"/>
    <w:rsid w:val="00C91120"/>
    <w:rsid w:val="00CC11E0"/>
    <w:rsid w:val="00CC4612"/>
    <w:rsid w:val="00CD0AFA"/>
    <w:rsid w:val="00CD5508"/>
    <w:rsid w:val="00CF301B"/>
    <w:rsid w:val="00D03583"/>
    <w:rsid w:val="00D12642"/>
    <w:rsid w:val="00D300F7"/>
    <w:rsid w:val="00D3209E"/>
    <w:rsid w:val="00D466B8"/>
    <w:rsid w:val="00D509C0"/>
    <w:rsid w:val="00D52732"/>
    <w:rsid w:val="00D74E3E"/>
    <w:rsid w:val="00D8243B"/>
    <w:rsid w:val="00D83C0A"/>
    <w:rsid w:val="00DA0911"/>
    <w:rsid w:val="00DA72FA"/>
    <w:rsid w:val="00DD0409"/>
    <w:rsid w:val="00DD3662"/>
    <w:rsid w:val="00DE2E83"/>
    <w:rsid w:val="00DF06FF"/>
    <w:rsid w:val="00E01B62"/>
    <w:rsid w:val="00E0612A"/>
    <w:rsid w:val="00E20FF9"/>
    <w:rsid w:val="00E2596B"/>
    <w:rsid w:val="00E356BB"/>
    <w:rsid w:val="00E46459"/>
    <w:rsid w:val="00E80140"/>
    <w:rsid w:val="00EB3359"/>
    <w:rsid w:val="00EC16B3"/>
    <w:rsid w:val="00EC5579"/>
    <w:rsid w:val="00ED0A59"/>
    <w:rsid w:val="00ED0D39"/>
    <w:rsid w:val="00EE3BED"/>
    <w:rsid w:val="00EF2772"/>
    <w:rsid w:val="00F00AE5"/>
    <w:rsid w:val="00F10086"/>
    <w:rsid w:val="00F1260E"/>
    <w:rsid w:val="00F12E01"/>
    <w:rsid w:val="00F16642"/>
    <w:rsid w:val="00F24AFC"/>
    <w:rsid w:val="00F273AD"/>
    <w:rsid w:val="00F37B57"/>
    <w:rsid w:val="00F40D7A"/>
    <w:rsid w:val="00F50167"/>
    <w:rsid w:val="00F613EC"/>
    <w:rsid w:val="00F64376"/>
    <w:rsid w:val="00F76006"/>
    <w:rsid w:val="00F93881"/>
    <w:rsid w:val="00FA5396"/>
    <w:rsid w:val="00FB15AC"/>
    <w:rsid w:val="00FD4BA4"/>
    <w:rsid w:val="00FD56A4"/>
    <w:rsid w:val="00FE72DD"/>
    <w:rsid w:val="00FF041F"/>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0D19F"/>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338</Words>
  <Characters>1928</Characters>
  <Application>Microsoft Office Word</Application>
  <DocSecurity>0</DocSecurity>
  <Lines>16</Lines>
  <Paragraphs>4</Paragraphs>
  <ScaleCrop>false</ScaleCrop>
  <Company>HP</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2022-04-06T10:28:00Z</cp:lastPrinted>
  <dcterms:created xsi:type="dcterms:W3CDTF">2022-04-22T16:25:00Z</dcterms:created>
  <dcterms:modified xsi:type="dcterms:W3CDTF">2022-04-22T16:25:00Z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